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DF1C0" w14:textId="77777777" w:rsidR="002E7873" w:rsidRDefault="00EC40E5">
      <w:pPr>
        <w:tabs>
          <w:tab w:val="left" w:pos="495"/>
          <w:tab w:val="left" w:pos="720"/>
          <w:tab w:val="left" w:pos="1365"/>
          <w:tab w:val="center" w:pos="4535"/>
        </w:tabs>
        <w:jc w:val="distribute"/>
        <w:rPr>
          <w:rFonts w:ascii="標楷體" w:eastAsia="標楷體" w:hAnsi="標楷體" w:cs="Times New Roman"/>
          <w:b/>
          <w:bCs/>
          <w:color w:val="000000" w:themeColor="text1"/>
          <w:sz w:val="52"/>
          <w:szCs w:val="52"/>
        </w:rPr>
      </w:pPr>
      <w:r>
        <w:rPr>
          <w:rFonts w:ascii="標楷體" w:eastAsia="標楷體" w:hAnsi="標楷體" w:cs="Times New Roman"/>
          <w:b/>
          <w:bCs/>
          <w:color w:val="000000" w:themeColor="text1"/>
          <w:sz w:val="52"/>
          <w:szCs w:val="52"/>
        </w:rPr>
        <w:tab/>
        <w:t>1</w:t>
      </w:r>
      <w:r>
        <w:rPr>
          <w:rFonts w:ascii="標楷體" w:eastAsia="標楷體" w:hAnsi="標楷體" w:cs="Times New Roman" w:hint="eastAsia"/>
          <w:b/>
          <w:bCs/>
          <w:color w:val="000000" w:themeColor="text1"/>
          <w:sz w:val="52"/>
          <w:szCs w:val="52"/>
        </w:rPr>
        <w:t>10學年度第43屆中正盃全國溜冰錦標賽</w:t>
      </w:r>
    </w:p>
    <w:p w14:paraId="60700BD8" w14:textId="77777777" w:rsidR="002E7873" w:rsidRDefault="00EC40E5">
      <w:pPr>
        <w:tabs>
          <w:tab w:val="left" w:pos="495"/>
          <w:tab w:val="left" w:pos="720"/>
          <w:tab w:val="left" w:pos="1365"/>
          <w:tab w:val="center" w:pos="4535"/>
        </w:tabs>
        <w:jc w:val="center"/>
        <w:rPr>
          <w:rFonts w:ascii="標楷體" w:eastAsia="標楷體" w:hAnsi="標楷體" w:cs="Times New Roman"/>
          <w:color w:val="000000" w:themeColor="text1"/>
          <w:spacing w:val="-24"/>
          <w:sz w:val="36"/>
          <w:szCs w:val="36"/>
        </w:rPr>
      </w:pPr>
      <w:r>
        <w:rPr>
          <w:rFonts w:ascii="標楷體" w:eastAsia="標楷體" w:hAnsi="標楷體" w:cs="Times New Roman" w:hint="eastAsia"/>
          <w:color w:val="000000" w:themeColor="text1"/>
          <w:spacing w:val="-24"/>
          <w:sz w:val="36"/>
          <w:szCs w:val="36"/>
        </w:rPr>
        <w:t>競賽規程（自由式輪滑）</w:t>
      </w:r>
    </w:p>
    <w:p w14:paraId="4583470B" w14:textId="77777777" w:rsidR="002E7873" w:rsidRDefault="00EC40E5">
      <w:pPr>
        <w:numPr>
          <w:ilvl w:val="0"/>
          <w:numId w:val="1"/>
        </w:numPr>
        <w:spacing w:line="360" w:lineRule="exact"/>
        <w:ind w:left="2464" w:hanging="1755"/>
        <w:rPr>
          <w:rFonts w:ascii="標楷體" w:eastAsia="標楷體" w:hAnsi="標楷體" w:cs="Times New Roman"/>
          <w:color w:val="000000" w:themeColor="text1"/>
        </w:rPr>
      </w:pPr>
      <w:r>
        <w:rPr>
          <w:rFonts w:ascii="標楷體" w:eastAsia="標楷體" w:hAnsi="標楷體" w:cs="Times New Roman" w:hint="eastAsia"/>
          <w:color w:val="000000" w:themeColor="text1"/>
        </w:rPr>
        <w:t>主　　旨：</w:t>
      </w:r>
      <w:r>
        <w:rPr>
          <w:rFonts w:ascii="標楷體" w:eastAsia="標楷體" w:hAnsi="標楷體" w:cs="Arial" w:hint="eastAsia"/>
          <w:color w:val="000000" w:themeColor="text1"/>
        </w:rPr>
        <w:t>為慶祝中華民國建國110年紀念，暨推展青少年體育，落實體育向下紮根之政策提倡正當之休閒運動，特舉辦中華民國第43屆中正盃全國溜冰錦標賽，藉以提昇溜冰運動風氣，達到全民運動之目的。</w:t>
      </w:r>
    </w:p>
    <w:p w14:paraId="58494836" w14:textId="767C167D" w:rsidR="002E7873" w:rsidRDefault="00EC40E5">
      <w:pPr>
        <w:numPr>
          <w:ilvl w:val="0"/>
          <w:numId w:val="1"/>
        </w:numPr>
        <w:spacing w:line="360" w:lineRule="exact"/>
        <w:ind w:hanging="283"/>
        <w:rPr>
          <w:rFonts w:ascii="標楷體" w:eastAsia="標楷體" w:hAnsi="標楷體" w:cs="Times New Roman"/>
          <w:color w:val="000000" w:themeColor="text1"/>
        </w:rPr>
      </w:pPr>
      <w:r>
        <w:rPr>
          <w:rFonts w:ascii="標楷體" w:eastAsia="標楷體" w:hAnsi="標楷體" w:cs="Times New Roman" w:hint="eastAsia"/>
          <w:color w:val="000000" w:themeColor="text1"/>
        </w:rPr>
        <w:t>指導單位：</w:t>
      </w:r>
      <w:r>
        <w:rPr>
          <w:rFonts w:ascii="標楷體" w:eastAsia="標楷體" w:hAnsi="標楷體" w:cs="Arial" w:hint="eastAsia"/>
          <w:color w:val="000000" w:themeColor="text1"/>
        </w:rPr>
        <w:t>教育部體育署</w:t>
      </w:r>
      <w:r w:rsidR="00C0144E" w:rsidRPr="00F81043">
        <w:rPr>
          <w:rFonts w:ascii="標楷體" w:eastAsia="標楷體" w:hAnsi="標楷體" w:cs="Times New Roman" w:hint="eastAsia"/>
          <w:color w:val="000000" w:themeColor="text1"/>
        </w:rPr>
        <w:t>、</w:t>
      </w:r>
      <w:r w:rsidR="00C0144E" w:rsidRPr="00F81043">
        <w:rPr>
          <w:rFonts w:ascii="標楷體" w:eastAsia="標楷體" w:hAnsi="標楷體" w:cs="標楷體" w:hint="eastAsia"/>
          <w:color w:val="000000" w:themeColor="text1"/>
          <w:kern w:val="0"/>
        </w:rPr>
        <w:t>高雄市政府</w:t>
      </w:r>
    </w:p>
    <w:p w14:paraId="0E6429F2" w14:textId="3BC7AE72" w:rsidR="002E7873" w:rsidRPr="00F81043" w:rsidRDefault="00EC40E5">
      <w:pPr>
        <w:numPr>
          <w:ilvl w:val="0"/>
          <w:numId w:val="1"/>
        </w:numPr>
        <w:spacing w:line="360" w:lineRule="exact"/>
        <w:ind w:left="2268" w:hanging="1559"/>
        <w:rPr>
          <w:rFonts w:ascii="標楷體" w:eastAsia="標楷體" w:hAnsi="標楷體" w:cs="Times New Roman"/>
          <w:color w:val="000000" w:themeColor="text1"/>
        </w:rPr>
      </w:pPr>
      <w:r w:rsidRPr="00F81043">
        <w:rPr>
          <w:rFonts w:ascii="標楷體" w:eastAsia="標楷體" w:hAnsi="標楷體" w:cs="Times New Roman" w:hint="eastAsia"/>
          <w:color w:val="000000" w:themeColor="text1"/>
        </w:rPr>
        <w:t>主辦單位：中華民國滑輪溜冰協會</w:t>
      </w:r>
    </w:p>
    <w:p w14:paraId="33A9D2BA" w14:textId="77777777" w:rsidR="002E7873" w:rsidRPr="00F81043" w:rsidRDefault="00EC40E5">
      <w:pPr>
        <w:numPr>
          <w:ilvl w:val="0"/>
          <w:numId w:val="1"/>
        </w:numPr>
        <w:spacing w:line="360" w:lineRule="exact"/>
        <w:ind w:left="2268" w:hanging="1559"/>
        <w:rPr>
          <w:rFonts w:ascii="標楷體" w:eastAsia="標楷體" w:hAnsi="標楷體" w:cs="Times New Roman"/>
          <w:color w:val="000000" w:themeColor="text1"/>
        </w:rPr>
      </w:pPr>
      <w:r w:rsidRPr="00F81043">
        <w:rPr>
          <w:rFonts w:ascii="標楷體" w:eastAsia="標楷體" w:hAnsi="標楷體" w:cs="Times New Roman" w:hint="eastAsia"/>
          <w:color w:val="000000" w:themeColor="text1"/>
        </w:rPr>
        <w:t>承辦單位：高雄市體育總會滑輪溜冰委員會</w:t>
      </w:r>
    </w:p>
    <w:p w14:paraId="1505EAB0" w14:textId="77777777" w:rsidR="002E7873" w:rsidRPr="00F81043" w:rsidRDefault="00EC40E5">
      <w:pPr>
        <w:numPr>
          <w:ilvl w:val="0"/>
          <w:numId w:val="1"/>
        </w:numPr>
        <w:spacing w:line="360" w:lineRule="exact"/>
        <w:ind w:left="2410" w:hanging="1733"/>
        <w:rPr>
          <w:rFonts w:ascii="標楷體" w:eastAsia="標楷體" w:hAnsi="標楷體" w:cs="Times New Roman"/>
          <w:color w:val="000000" w:themeColor="text1"/>
        </w:rPr>
      </w:pPr>
      <w:r w:rsidRPr="00F81043">
        <w:rPr>
          <w:rFonts w:ascii="標楷體" w:eastAsia="標楷體" w:hAnsi="標楷體" w:cs="Times New Roman" w:hint="eastAsia"/>
          <w:color w:val="000000" w:themeColor="text1"/>
        </w:rPr>
        <w:t>協辦單位：</w:t>
      </w:r>
      <w:r w:rsidRPr="00F81043">
        <w:rPr>
          <w:rFonts w:ascii="Times New Roman" w:eastAsia="標楷體" w:hAnsi="Times New Roman" w:cs="Times New Roman" w:hint="eastAsia"/>
          <w:color w:val="000000" w:themeColor="text1"/>
        </w:rPr>
        <w:t>高雄市體育總會、高雄市政府運動發展局、高雄市仁武高中、高雄市大灣國中</w:t>
      </w:r>
    </w:p>
    <w:p w14:paraId="1F090F7F" w14:textId="77777777" w:rsidR="002E7873" w:rsidRPr="00F81043" w:rsidRDefault="00EC40E5">
      <w:pPr>
        <w:numPr>
          <w:ilvl w:val="0"/>
          <w:numId w:val="1"/>
        </w:numPr>
        <w:spacing w:line="360" w:lineRule="exact"/>
        <w:ind w:left="2410" w:hanging="1733"/>
        <w:rPr>
          <w:rFonts w:ascii="標楷體" w:eastAsia="標楷體" w:hAnsi="標楷體" w:cs="Times New Roman"/>
          <w:color w:val="000000" w:themeColor="text1"/>
        </w:rPr>
      </w:pPr>
      <w:r w:rsidRPr="00F81043">
        <w:rPr>
          <w:rFonts w:ascii="Times New Roman" w:eastAsia="標楷體" w:hAnsi="Times New Roman" w:cs="Times New Roman" w:hint="eastAsia"/>
          <w:color w:val="000000" w:themeColor="text1"/>
        </w:rPr>
        <w:t>贊助單位：東伸運動用品有限公司</w:t>
      </w:r>
    </w:p>
    <w:p w14:paraId="39A43F66" w14:textId="77777777" w:rsidR="002E7873" w:rsidRPr="00F81043" w:rsidRDefault="00EC40E5">
      <w:pPr>
        <w:numPr>
          <w:ilvl w:val="0"/>
          <w:numId w:val="1"/>
        </w:numPr>
        <w:spacing w:line="360" w:lineRule="exact"/>
        <w:ind w:left="2410" w:hanging="1733"/>
        <w:rPr>
          <w:rFonts w:ascii="標楷體" w:eastAsia="標楷體" w:hAnsi="標楷體" w:cs="Times New Roman"/>
          <w:color w:val="000000" w:themeColor="text1"/>
        </w:rPr>
      </w:pPr>
      <w:r w:rsidRPr="00F81043">
        <w:rPr>
          <w:rFonts w:ascii="標楷體" w:eastAsia="標楷體" w:hAnsi="標楷體" w:cs="Times New Roman" w:hint="eastAsia"/>
          <w:color w:val="000000" w:themeColor="text1"/>
        </w:rPr>
        <w:t>競賽日期：</w:t>
      </w:r>
      <w:r w:rsidRPr="00F81043">
        <w:rPr>
          <w:rFonts w:ascii="Times New Roman" w:eastAsia="標楷體" w:hAnsi="Times New Roman" w:cs="Times New Roman"/>
          <w:color w:val="000000" w:themeColor="text1"/>
        </w:rPr>
        <w:t>1</w:t>
      </w:r>
      <w:r w:rsidRPr="00F81043">
        <w:rPr>
          <w:rFonts w:ascii="Times New Roman" w:eastAsia="標楷體" w:hAnsi="Times New Roman" w:cs="Times New Roman" w:hint="eastAsia"/>
          <w:color w:val="000000" w:themeColor="text1"/>
        </w:rPr>
        <w:t>10</w:t>
      </w:r>
      <w:r w:rsidRPr="00F81043">
        <w:rPr>
          <w:rFonts w:ascii="Times New Roman" w:eastAsia="標楷體" w:hAnsi="Times New Roman" w:cs="Times New Roman" w:hint="eastAsia"/>
          <w:color w:val="000000" w:themeColor="text1"/>
        </w:rPr>
        <w:t>年</w:t>
      </w:r>
      <w:r w:rsidRPr="00F81043">
        <w:rPr>
          <w:rFonts w:ascii="Times New Roman" w:eastAsia="標楷體" w:hAnsi="Times New Roman" w:cs="Times New Roman" w:hint="eastAsia"/>
          <w:color w:val="000000" w:themeColor="text1"/>
        </w:rPr>
        <w:t>11</w:t>
      </w:r>
      <w:r w:rsidRPr="00F81043">
        <w:rPr>
          <w:rFonts w:ascii="Times New Roman" w:eastAsia="標楷體" w:hAnsi="Times New Roman" w:cs="Times New Roman" w:hint="eastAsia"/>
          <w:color w:val="000000" w:themeColor="text1"/>
        </w:rPr>
        <w:t>月</w:t>
      </w:r>
      <w:r w:rsidRPr="00F81043">
        <w:rPr>
          <w:rFonts w:ascii="Times New Roman" w:eastAsia="標楷體" w:hAnsi="Times New Roman" w:cs="Times New Roman" w:hint="eastAsia"/>
          <w:color w:val="000000" w:themeColor="text1"/>
        </w:rPr>
        <w:t>26</w:t>
      </w:r>
      <w:r w:rsidRPr="00F81043">
        <w:rPr>
          <w:rFonts w:ascii="Times New Roman" w:eastAsia="標楷體" w:hAnsi="Times New Roman" w:cs="Times New Roman" w:hint="eastAsia"/>
          <w:color w:val="000000" w:themeColor="text1"/>
        </w:rPr>
        <w:t>日</w:t>
      </w:r>
      <w:r w:rsidRPr="00F81043">
        <w:rPr>
          <w:rFonts w:ascii="Times New Roman" w:eastAsia="標楷體" w:hAnsi="Times New Roman" w:cs="Times New Roman" w:hint="eastAsia"/>
          <w:color w:val="000000" w:themeColor="text1"/>
        </w:rPr>
        <w:t>(</w:t>
      </w:r>
      <w:r w:rsidRPr="00F81043">
        <w:rPr>
          <w:rFonts w:ascii="Times New Roman" w:eastAsia="標楷體" w:hAnsi="Times New Roman" w:cs="Times New Roman" w:hint="eastAsia"/>
          <w:color w:val="000000" w:themeColor="text1"/>
        </w:rPr>
        <w:t>五</w:t>
      </w:r>
      <w:r w:rsidRPr="00F81043">
        <w:rPr>
          <w:rFonts w:ascii="Times New Roman" w:eastAsia="標楷體" w:hAnsi="Times New Roman" w:cs="Times New Roman" w:hint="eastAsia"/>
          <w:color w:val="000000" w:themeColor="text1"/>
        </w:rPr>
        <w:t>)</w:t>
      </w:r>
      <w:r w:rsidRPr="00F81043">
        <w:rPr>
          <w:rFonts w:ascii="Times New Roman" w:eastAsia="標楷體" w:hAnsi="Times New Roman" w:cs="Times New Roman" w:hint="eastAsia"/>
          <w:color w:val="000000" w:themeColor="text1"/>
        </w:rPr>
        <w:t>至</w:t>
      </w:r>
      <w:bookmarkStart w:id="0" w:name="OLE_LINK2"/>
      <w:bookmarkStart w:id="1" w:name="OLE_LINK1"/>
      <w:r w:rsidRPr="00F81043">
        <w:rPr>
          <w:rFonts w:ascii="Times New Roman" w:eastAsia="標楷體" w:hAnsi="Times New Roman" w:cs="Times New Roman" w:hint="eastAsia"/>
          <w:color w:val="000000" w:themeColor="text1"/>
        </w:rPr>
        <w:t>110</w:t>
      </w:r>
      <w:r w:rsidRPr="00F81043">
        <w:rPr>
          <w:rFonts w:ascii="Times New Roman" w:eastAsia="標楷體" w:hAnsi="Times New Roman" w:cs="Times New Roman" w:hint="eastAsia"/>
          <w:color w:val="000000" w:themeColor="text1"/>
        </w:rPr>
        <w:t>年</w:t>
      </w:r>
      <w:r w:rsidRPr="00F81043">
        <w:rPr>
          <w:rFonts w:ascii="Times New Roman" w:eastAsia="標楷體" w:hAnsi="Times New Roman" w:cs="Times New Roman" w:hint="eastAsia"/>
          <w:color w:val="000000" w:themeColor="text1"/>
        </w:rPr>
        <w:t>11</w:t>
      </w:r>
      <w:r w:rsidRPr="00F81043">
        <w:rPr>
          <w:rFonts w:ascii="Times New Roman" w:eastAsia="標楷體" w:hAnsi="Times New Roman" w:cs="Times New Roman" w:hint="eastAsia"/>
          <w:color w:val="000000" w:themeColor="text1"/>
        </w:rPr>
        <w:t>月</w:t>
      </w:r>
      <w:r w:rsidRPr="00F81043">
        <w:rPr>
          <w:rFonts w:ascii="Times New Roman" w:eastAsia="標楷體" w:hAnsi="Times New Roman" w:cs="Times New Roman" w:hint="eastAsia"/>
          <w:color w:val="000000" w:themeColor="text1"/>
        </w:rPr>
        <w:t>28</w:t>
      </w:r>
      <w:r w:rsidRPr="00F81043">
        <w:rPr>
          <w:rFonts w:ascii="Times New Roman" w:eastAsia="標楷體" w:hAnsi="Times New Roman" w:cs="Times New Roman" w:hint="eastAsia"/>
          <w:color w:val="000000" w:themeColor="text1"/>
        </w:rPr>
        <w:t>日</w:t>
      </w:r>
      <w:bookmarkEnd w:id="0"/>
      <w:bookmarkEnd w:id="1"/>
      <w:r w:rsidRPr="00F81043">
        <w:rPr>
          <w:rFonts w:ascii="Times New Roman" w:eastAsia="標楷體" w:hAnsi="Times New Roman" w:cs="Times New Roman" w:hint="eastAsia"/>
          <w:color w:val="000000" w:themeColor="text1"/>
        </w:rPr>
        <w:t>(</w:t>
      </w:r>
      <w:r w:rsidRPr="00F81043">
        <w:rPr>
          <w:rFonts w:ascii="Times New Roman" w:eastAsia="標楷體" w:hAnsi="Times New Roman" w:cs="Times New Roman" w:hint="eastAsia"/>
          <w:color w:val="000000" w:themeColor="text1"/>
        </w:rPr>
        <w:t>日</w:t>
      </w:r>
      <w:r w:rsidRPr="00F81043">
        <w:rPr>
          <w:rFonts w:ascii="Times New Roman" w:eastAsia="標楷體" w:hAnsi="Times New Roman" w:cs="Times New Roman" w:hint="eastAsia"/>
          <w:color w:val="000000" w:themeColor="text1"/>
        </w:rPr>
        <w:t>)</w:t>
      </w:r>
      <w:r w:rsidRPr="00F81043">
        <w:rPr>
          <w:rFonts w:ascii="Times New Roman" w:eastAsia="標楷體" w:hAnsi="Times New Roman" w:cs="Times New Roman" w:hint="eastAsia"/>
          <w:color w:val="000000" w:themeColor="text1"/>
        </w:rPr>
        <w:t>共</w:t>
      </w:r>
      <w:r w:rsidRPr="00F81043">
        <w:rPr>
          <w:rFonts w:ascii="Times New Roman" w:eastAsia="標楷體" w:hAnsi="Times New Roman" w:cs="Times New Roman" w:hint="eastAsia"/>
          <w:color w:val="000000" w:themeColor="text1"/>
        </w:rPr>
        <w:t>3</w:t>
      </w:r>
      <w:r w:rsidRPr="00F81043">
        <w:rPr>
          <w:rFonts w:ascii="Times New Roman" w:eastAsia="標楷體" w:hAnsi="Times New Roman" w:cs="Times New Roman" w:hint="eastAsia"/>
          <w:color w:val="000000" w:themeColor="text1"/>
        </w:rPr>
        <w:t>日</w:t>
      </w:r>
    </w:p>
    <w:p w14:paraId="6D20F1BC" w14:textId="3A492D66" w:rsidR="002E7873" w:rsidRPr="00F81043" w:rsidRDefault="00EC40E5">
      <w:pPr>
        <w:numPr>
          <w:ilvl w:val="0"/>
          <w:numId w:val="1"/>
        </w:numPr>
        <w:spacing w:line="360" w:lineRule="exact"/>
        <w:ind w:left="2410" w:rightChars="-60" w:right="-144" w:hanging="1733"/>
        <w:rPr>
          <w:rFonts w:ascii="標楷體" w:eastAsia="標楷體" w:hAnsi="標楷體" w:cs="Times New Roman"/>
          <w:color w:val="000000" w:themeColor="text1"/>
        </w:rPr>
      </w:pPr>
      <w:r w:rsidRPr="00F81043">
        <w:rPr>
          <w:rFonts w:ascii="標楷體" w:eastAsia="標楷體" w:hAnsi="標楷體" w:cs="Times New Roman" w:hint="eastAsia"/>
          <w:color w:val="000000" w:themeColor="text1"/>
        </w:rPr>
        <w:t>競賽地點：</w:t>
      </w:r>
      <w:r w:rsidRPr="00F81043">
        <w:rPr>
          <w:rFonts w:ascii="標楷體" w:eastAsia="標楷體" w:hAnsi="標楷體" w:cs="新細明體" w:hint="eastAsia"/>
          <w:color w:val="000000" w:themeColor="text1"/>
          <w:shd w:val="clear" w:color="auto" w:fill="FFFFFF"/>
        </w:rPr>
        <w:t>高雄國際滑輪溜冰場</w:t>
      </w:r>
    </w:p>
    <w:p w14:paraId="23E6B6A7" w14:textId="601ED8FB" w:rsidR="002E7873" w:rsidRPr="00F81043" w:rsidRDefault="00EC40E5">
      <w:pPr>
        <w:numPr>
          <w:ilvl w:val="0"/>
          <w:numId w:val="1"/>
        </w:numPr>
        <w:spacing w:line="360" w:lineRule="exact"/>
        <w:ind w:hanging="283"/>
        <w:rPr>
          <w:rFonts w:ascii="標楷體" w:eastAsia="標楷體" w:hAnsi="標楷體" w:cs="Times New Roman"/>
          <w:color w:val="000000" w:themeColor="text1"/>
        </w:rPr>
      </w:pPr>
      <w:r w:rsidRPr="00F81043">
        <w:rPr>
          <w:rFonts w:ascii="標楷體" w:eastAsia="標楷體" w:hAnsi="標楷體" w:cs="Times New Roman" w:hint="eastAsia"/>
          <w:color w:val="000000" w:themeColor="text1"/>
        </w:rPr>
        <w:t>報名日期：</w:t>
      </w:r>
      <w:r w:rsidRPr="00F81043">
        <w:rPr>
          <w:rFonts w:ascii="Times New Roman" w:eastAsia="標楷體" w:hAnsi="Times New Roman" w:cs="Times New Roman" w:hint="eastAsia"/>
          <w:color w:val="000000" w:themeColor="text1"/>
        </w:rPr>
        <w:t>自即日起至</w:t>
      </w:r>
      <w:r w:rsidRPr="00F81043">
        <w:rPr>
          <w:rFonts w:ascii="Times New Roman" w:eastAsia="標楷體" w:hAnsi="Times New Roman" w:cs="Times New Roman"/>
          <w:color w:val="000000" w:themeColor="text1"/>
        </w:rPr>
        <w:t>1</w:t>
      </w:r>
      <w:r w:rsidRPr="00F81043">
        <w:rPr>
          <w:rFonts w:ascii="Times New Roman" w:eastAsia="標楷體" w:hAnsi="Times New Roman" w:cs="Times New Roman" w:hint="eastAsia"/>
          <w:color w:val="000000" w:themeColor="text1"/>
        </w:rPr>
        <w:t>10</w:t>
      </w:r>
      <w:r w:rsidRPr="00F81043">
        <w:rPr>
          <w:rFonts w:ascii="Times New Roman" w:eastAsia="標楷體" w:hAnsi="Times New Roman" w:cs="Times New Roman" w:hint="eastAsia"/>
          <w:color w:val="000000" w:themeColor="text1"/>
        </w:rPr>
        <w:t>年</w:t>
      </w:r>
      <w:r w:rsidRPr="00F81043">
        <w:rPr>
          <w:rFonts w:ascii="Times New Roman" w:eastAsia="標楷體" w:hAnsi="Times New Roman" w:cs="Times New Roman" w:hint="eastAsia"/>
          <w:color w:val="000000" w:themeColor="text1"/>
        </w:rPr>
        <w:t>10</w:t>
      </w:r>
      <w:r w:rsidRPr="00F81043">
        <w:rPr>
          <w:rFonts w:ascii="Times New Roman" w:eastAsia="標楷體" w:hAnsi="Times New Roman" w:cs="Times New Roman" w:hint="eastAsia"/>
          <w:color w:val="000000" w:themeColor="text1"/>
        </w:rPr>
        <w:t>月</w:t>
      </w:r>
      <w:r w:rsidR="004744BC" w:rsidRPr="00F81043">
        <w:rPr>
          <w:rFonts w:ascii="Times New Roman" w:eastAsia="標楷體" w:hAnsi="Times New Roman" w:cs="Times New Roman" w:hint="eastAsia"/>
          <w:color w:val="000000" w:themeColor="text1"/>
        </w:rPr>
        <w:t>29</w:t>
      </w:r>
      <w:r w:rsidRPr="00F81043">
        <w:rPr>
          <w:rFonts w:ascii="Times New Roman" w:eastAsia="標楷體" w:hAnsi="Times New Roman" w:cs="Times New Roman" w:hint="eastAsia"/>
          <w:color w:val="000000" w:themeColor="text1"/>
        </w:rPr>
        <w:t>日截止</w:t>
      </w:r>
      <w:r w:rsidRPr="00F81043">
        <w:rPr>
          <w:rFonts w:ascii="Times New Roman" w:eastAsia="標楷體" w:hAnsi="Times New Roman" w:cs="Times New Roman" w:hint="eastAsia"/>
          <w:color w:val="000000" w:themeColor="text1"/>
        </w:rPr>
        <w:t>(</w:t>
      </w:r>
      <w:r w:rsidRPr="00F81043">
        <w:rPr>
          <w:rFonts w:ascii="Times New Roman" w:eastAsia="標楷體" w:hAnsi="Times New Roman" w:cs="Times New Roman" w:hint="eastAsia"/>
          <w:color w:val="000000" w:themeColor="text1"/>
        </w:rPr>
        <w:t>含繳費完成</w:t>
      </w:r>
      <w:r w:rsidRPr="00F81043">
        <w:rPr>
          <w:rFonts w:ascii="Times New Roman" w:eastAsia="標楷體" w:hAnsi="Times New Roman" w:cs="Times New Roman" w:hint="eastAsia"/>
          <w:color w:val="000000" w:themeColor="text1"/>
        </w:rPr>
        <w:t>)</w:t>
      </w:r>
    </w:p>
    <w:p w14:paraId="64F9FA29" w14:textId="77777777" w:rsidR="002E7873" w:rsidRPr="00F81043" w:rsidRDefault="00EC40E5">
      <w:pPr>
        <w:numPr>
          <w:ilvl w:val="0"/>
          <w:numId w:val="1"/>
        </w:numPr>
        <w:spacing w:line="360" w:lineRule="exact"/>
        <w:ind w:left="2552" w:rightChars="-178" w:right="-427" w:hanging="1843"/>
        <w:rPr>
          <w:rFonts w:ascii="標楷體" w:eastAsia="標楷體" w:hAnsi="標楷體" w:cs="Times New Roman"/>
          <w:color w:val="000000" w:themeColor="text1"/>
        </w:rPr>
      </w:pPr>
      <w:r w:rsidRPr="00F81043">
        <w:rPr>
          <w:rFonts w:ascii="標楷體" w:eastAsia="標楷體" w:hAnsi="標楷體" w:cs="Times New Roman" w:hint="eastAsia"/>
          <w:color w:val="000000" w:themeColor="text1"/>
        </w:rPr>
        <w:t>領隊會議：</w:t>
      </w:r>
      <w:r w:rsidRPr="00F81043">
        <w:rPr>
          <w:rFonts w:ascii="Times New Roman" w:eastAsia="標楷體" w:hAnsi="Times New Roman" w:cs="Times New Roman"/>
          <w:color w:val="000000" w:themeColor="text1"/>
        </w:rPr>
        <w:t>1</w:t>
      </w:r>
      <w:r w:rsidRPr="00F81043">
        <w:rPr>
          <w:rFonts w:ascii="Times New Roman" w:eastAsia="標楷體" w:hAnsi="Times New Roman" w:cs="Times New Roman" w:hint="eastAsia"/>
          <w:color w:val="000000" w:themeColor="text1"/>
        </w:rPr>
        <w:t>10</w:t>
      </w:r>
      <w:r w:rsidRPr="00F81043">
        <w:rPr>
          <w:rFonts w:ascii="Times New Roman" w:eastAsia="標楷體" w:hAnsi="Times New Roman" w:cs="Times New Roman" w:hint="eastAsia"/>
          <w:color w:val="000000" w:themeColor="text1"/>
        </w:rPr>
        <w:t>年</w:t>
      </w:r>
      <w:r w:rsidRPr="00F81043">
        <w:rPr>
          <w:rFonts w:ascii="Times New Roman" w:eastAsia="標楷體" w:hAnsi="Times New Roman" w:cs="Times New Roman" w:hint="eastAsia"/>
          <w:color w:val="000000" w:themeColor="text1"/>
        </w:rPr>
        <w:t>11</w:t>
      </w:r>
      <w:r w:rsidRPr="00F81043">
        <w:rPr>
          <w:rFonts w:ascii="Times New Roman" w:eastAsia="標楷體" w:hAnsi="Times New Roman" w:cs="Times New Roman" w:hint="eastAsia"/>
          <w:color w:val="000000" w:themeColor="text1"/>
        </w:rPr>
        <w:t>月</w:t>
      </w:r>
      <w:r w:rsidRPr="00F81043">
        <w:rPr>
          <w:rFonts w:ascii="Times New Roman" w:eastAsia="標楷體" w:hAnsi="Times New Roman" w:cs="Times New Roman" w:hint="eastAsia"/>
          <w:color w:val="000000" w:themeColor="text1"/>
        </w:rPr>
        <w:t>24</w:t>
      </w:r>
      <w:r w:rsidRPr="00F81043">
        <w:rPr>
          <w:rFonts w:ascii="Times New Roman" w:eastAsia="標楷體" w:hAnsi="Times New Roman" w:cs="Times New Roman" w:hint="eastAsia"/>
          <w:color w:val="000000" w:themeColor="text1"/>
        </w:rPr>
        <w:t>日</w:t>
      </w:r>
      <w:r w:rsidRPr="00F81043">
        <w:rPr>
          <w:rFonts w:ascii="Times New Roman" w:eastAsia="標楷體" w:hAnsi="Times New Roman" w:cs="Times New Roman" w:hint="eastAsia"/>
          <w:color w:val="000000" w:themeColor="text1"/>
        </w:rPr>
        <w:t>14:00</w:t>
      </w:r>
      <w:r w:rsidRPr="00F81043">
        <w:rPr>
          <w:rFonts w:ascii="Times New Roman" w:eastAsia="標楷體" w:hAnsi="Times New Roman" w:cs="Times New Roman" w:hint="eastAsia"/>
          <w:color w:val="000000" w:themeColor="text1"/>
        </w:rPr>
        <w:t>於</w:t>
      </w:r>
      <w:r w:rsidRPr="00F81043">
        <w:rPr>
          <w:rFonts w:ascii="Times New Roman" w:eastAsia="標楷體" w:hAnsi="Times New Roman" w:cs="Arial" w:hint="eastAsia"/>
          <w:color w:val="000000" w:themeColor="text1"/>
          <w:lang w:eastAsia="zh-HK"/>
        </w:rPr>
        <w:t>高雄仁武國際滑輪溜冰場辦公室</w:t>
      </w:r>
      <w:r w:rsidRPr="00F81043">
        <w:rPr>
          <w:rFonts w:ascii="標楷體" w:eastAsia="標楷體" w:hAnsi="標楷體" w:cs="Times New Roman" w:hint="eastAsia"/>
          <w:color w:val="000000" w:themeColor="text1"/>
        </w:rPr>
        <w:t>（暫定，如有變更，則另行通知）</w:t>
      </w:r>
    </w:p>
    <w:p w14:paraId="64FEDA66" w14:textId="77777777" w:rsidR="002E7873" w:rsidRDefault="00EC40E5">
      <w:pPr>
        <w:numPr>
          <w:ilvl w:val="0"/>
          <w:numId w:val="1"/>
        </w:numPr>
        <w:ind w:hanging="283"/>
        <w:rPr>
          <w:rFonts w:ascii="標楷體" w:eastAsia="標楷體" w:hAnsi="標楷體" w:cs="Times New Roman"/>
          <w:color w:val="000000" w:themeColor="text1"/>
        </w:rPr>
      </w:pPr>
      <w:r>
        <w:rPr>
          <w:rFonts w:ascii="標楷體" w:eastAsia="標楷體" w:hAnsi="標楷體" w:cs="Times New Roman" w:hint="eastAsia"/>
          <w:color w:val="000000" w:themeColor="text1"/>
        </w:rPr>
        <w:t>報名規則：</w:t>
      </w:r>
    </w:p>
    <w:p w14:paraId="200D5D4A" w14:textId="77777777" w:rsidR="002E7873" w:rsidRDefault="00EC40E5">
      <w:pPr>
        <w:numPr>
          <w:ilvl w:val="3"/>
          <w:numId w:val="2"/>
        </w:numPr>
        <w:spacing w:line="400" w:lineRule="exact"/>
        <w:ind w:left="1678"/>
        <w:rPr>
          <w:rFonts w:ascii="標楷體" w:eastAsia="標楷體" w:hAnsi="標楷體" w:cs="Times New Roman"/>
          <w:color w:val="000000" w:themeColor="text1"/>
        </w:rPr>
      </w:pPr>
      <w:r>
        <w:rPr>
          <w:rFonts w:ascii="標楷體" w:eastAsia="標楷體" w:hAnsi="標楷體" w:cs="Times New Roman" w:hint="eastAsia"/>
          <w:color w:val="000000" w:themeColor="text1"/>
        </w:rPr>
        <w:t>聯絡方式：</w:t>
      </w:r>
    </w:p>
    <w:tbl>
      <w:tblPr>
        <w:tblW w:w="9234"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2190"/>
        <w:gridCol w:w="2069"/>
        <w:gridCol w:w="3465"/>
      </w:tblGrid>
      <w:tr w:rsidR="002E7873" w14:paraId="596EFE87" w14:textId="77777777">
        <w:tc>
          <w:tcPr>
            <w:tcW w:w="1510" w:type="dxa"/>
          </w:tcPr>
          <w:p w14:paraId="3BC09861" w14:textId="77777777" w:rsidR="002E7873" w:rsidRDefault="00EC40E5">
            <w:pPr>
              <w:jc w:val="center"/>
              <w:rPr>
                <w:rFonts w:ascii="標楷體" w:eastAsia="標楷體" w:hAnsi="標楷體" w:cs="Times New Roman"/>
                <w:b/>
                <w:color w:val="000000" w:themeColor="text1"/>
              </w:rPr>
            </w:pPr>
            <w:r>
              <w:rPr>
                <w:rFonts w:ascii="標楷體" w:eastAsia="標楷體" w:hAnsi="標楷體" w:cs="Times New Roman" w:hint="eastAsia"/>
                <w:b/>
                <w:color w:val="000000" w:themeColor="text1"/>
              </w:rPr>
              <w:t>項目</w:t>
            </w:r>
          </w:p>
        </w:tc>
        <w:tc>
          <w:tcPr>
            <w:tcW w:w="2190" w:type="dxa"/>
          </w:tcPr>
          <w:p w14:paraId="66A2996D" w14:textId="77777777" w:rsidR="002E7873" w:rsidRDefault="00EC40E5">
            <w:pPr>
              <w:jc w:val="center"/>
              <w:rPr>
                <w:rFonts w:ascii="標楷體" w:eastAsia="標楷體" w:hAnsi="標楷體" w:cs="Times New Roman"/>
                <w:b/>
                <w:color w:val="000000" w:themeColor="text1"/>
              </w:rPr>
            </w:pPr>
            <w:r>
              <w:rPr>
                <w:rFonts w:ascii="標楷體" w:eastAsia="標楷體" w:hAnsi="標楷體" w:cs="Times New Roman" w:hint="eastAsia"/>
                <w:b/>
                <w:color w:val="000000" w:themeColor="text1"/>
              </w:rPr>
              <w:t>連絡人</w:t>
            </w:r>
          </w:p>
        </w:tc>
        <w:tc>
          <w:tcPr>
            <w:tcW w:w="2069" w:type="dxa"/>
          </w:tcPr>
          <w:p w14:paraId="06E4E2C9" w14:textId="77777777" w:rsidR="002E7873" w:rsidRDefault="00EC40E5">
            <w:pPr>
              <w:jc w:val="center"/>
              <w:rPr>
                <w:rFonts w:ascii="標楷體" w:eastAsia="標楷體" w:hAnsi="標楷體" w:cs="Times New Roman"/>
                <w:b/>
                <w:color w:val="000000" w:themeColor="text1"/>
              </w:rPr>
            </w:pPr>
            <w:r>
              <w:rPr>
                <w:rFonts w:ascii="標楷體" w:eastAsia="標楷體" w:hAnsi="標楷體" w:cs="Times New Roman" w:hint="eastAsia"/>
                <w:b/>
                <w:color w:val="000000" w:themeColor="text1"/>
              </w:rPr>
              <w:t>電話</w:t>
            </w:r>
          </w:p>
        </w:tc>
        <w:tc>
          <w:tcPr>
            <w:tcW w:w="3465" w:type="dxa"/>
          </w:tcPr>
          <w:p w14:paraId="15DCF9FC" w14:textId="77777777" w:rsidR="002E7873" w:rsidRDefault="00EC40E5">
            <w:pPr>
              <w:jc w:val="center"/>
              <w:rPr>
                <w:rFonts w:ascii="標楷體" w:eastAsia="標楷體" w:hAnsi="標楷體" w:cs="Times New Roman"/>
                <w:b/>
                <w:color w:val="000000" w:themeColor="text1"/>
              </w:rPr>
            </w:pPr>
            <w:r>
              <w:rPr>
                <w:rFonts w:ascii="標楷體" w:eastAsia="標楷體" w:hAnsi="標楷體" w:cs="Times New Roman" w:hint="eastAsia"/>
                <w:b/>
                <w:color w:val="000000" w:themeColor="text1"/>
              </w:rPr>
              <w:t>電子信箱</w:t>
            </w:r>
          </w:p>
        </w:tc>
      </w:tr>
      <w:tr w:rsidR="002E7873" w14:paraId="6B1F6C73" w14:textId="77777777">
        <w:tc>
          <w:tcPr>
            <w:tcW w:w="1510" w:type="dxa"/>
          </w:tcPr>
          <w:p w14:paraId="122773E9" w14:textId="77777777" w:rsidR="002E7873" w:rsidRDefault="00EC40E5">
            <w:pPr>
              <w:jc w:val="center"/>
              <w:rPr>
                <w:rFonts w:ascii="標楷體" w:eastAsia="標楷體" w:hAnsi="標楷體" w:cs="Times New Roman"/>
                <w:color w:val="000000" w:themeColor="text1"/>
              </w:rPr>
            </w:pPr>
            <w:r>
              <w:rPr>
                <w:rFonts w:ascii="標楷體" w:eastAsia="標楷體" w:hAnsi="標楷體" w:cs="Times New Roman" w:hint="eastAsia"/>
                <w:color w:val="000000" w:themeColor="text1"/>
              </w:rPr>
              <w:t>自由式</w:t>
            </w:r>
          </w:p>
        </w:tc>
        <w:tc>
          <w:tcPr>
            <w:tcW w:w="2190" w:type="dxa"/>
          </w:tcPr>
          <w:p w14:paraId="0E967695" w14:textId="77777777" w:rsidR="002E7873" w:rsidRDefault="00EC40E5">
            <w:pPr>
              <w:jc w:val="center"/>
              <w:rPr>
                <w:rFonts w:ascii="標楷體" w:eastAsia="標楷體" w:hAnsi="標楷體" w:cs="Times New Roman"/>
                <w:color w:val="000000" w:themeColor="text1"/>
              </w:rPr>
            </w:pPr>
            <w:r>
              <w:rPr>
                <w:rFonts w:ascii="標楷體" w:eastAsia="標楷體" w:hAnsi="標楷體" w:cs="Times New Roman" w:hint="eastAsia"/>
                <w:color w:val="000000" w:themeColor="text1"/>
              </w:rPr>
              <w:t>王佳葳</w:t>
            </w:r>
          </w:p>
        </w:tc>
        <w:tc>
          <w:tcPr>
            <w:tcW w:w="2069" w:type="dxa"/>
          </w:tcPr>
          <w:p w14:paraId="3D4FE9CD" w14:textId="77777777" w:rsidR="002E7873" w:rsidRDefault="00EC40E5">
            <w:pPr>
              <w:jc w:val="center"/>
              <w:rPr>
                <w:rFonts w:ascii="標楷體" w:eastAsia="標楷體" w:hAnsi="標楷體" w:cs="Times New Roman"/>
                <w:color w:val="000000" w:themeColor="text1"/>
              </w:rPr>
            </w:pPr>
            <w:r>
              <w:rPr>
                <w:rFonts w:ascii="標楷體" w:eastAsia="標楷體" w:hAnsi="標楷體" w:cs="Times New Roman" w:hint="eastAsia"/>
                <w:color w:val="000000" w:themeColor="text1"/>
              </w:rPr>
              <w:t>0908186778</w:t>
            </w:r>
          </w:p>
        </w:tc>
        <w:tc>
          <w:tcPr>
            <w:tcW w:w="3465" w:type="dxa"/>
          </w:tcPr>
          <w:p w14:paraId="3DC935BD" w14:textId="77777777" w:rsidR="002E7873" w:rsidRDefault="00EC40E5">
            <w:pPr>
              <w:jc w:val="center"/>
              <w:rPr>
                <w:rFonts w:ascii="標楷體" w:eastAsia="標楷體" w:hAnsi="標楷體" w:cs="Times New Roman"/>
                <w:color w:val="000000" w:themeColor="text1"/>
              </w:rPr>
            </w:pPr>
            <w:r>
              <w:rPr>
                <w:rFonts w:ascii="標楷體" w:eastAsia="標楷體" w:hAnsi="標楷體" w:cs="Times New Roman"/>
                <w:color w:val="000000" w:themeColor="text1"/>
              </w:rPr>
              <w:t>wang582586281@gmail.com</w:t>
            </w:r>
          </w:p>
        </w:tc>
      </w:tr>
    </w:tbl>
    <w:p w14:paraId="2F905AFC" w14:textId="77777777" w:rsidR="002E7873" w:rsidRDefault="00EC40E5">
      <w:pPr>
        <w:numPr>
          <w:ilvl w:val="3"/>
          <w:numId w:val="2"/>
        </w:numPr>
        <w:spacing w:line="400" w:lineRule="exact"/>
        <w:ind w:left="1678"/>
        <w:rPr>
          <w:rFonts w:ascii="標楷體" w:eastAsia="標楷體" w:hAnsi="標楷體" w:cs="Times New Roman"/>
          <w:color w:val="000000" w:themeColor="text1"/>
        </w:rPr>
      </w:pPr>
      <w:r>
        <w:rPr>
          <w:rFonts w:ascii="標楷體" w:eastAsia="標楷體" w:hAnsi="標楷體" w:cs="Times New Roman" w:hint="eastAsia"/>
          <w:color w:val="000000" w:themeColor="text1"/>
        </w:rPr>
        <w:t>報名方式：一律採取網路報名</w:t>
      </w:r>
    </w:p>
    <w:p w14:paraId="4FFF3BE7" w14:textId="77777777" w:rsidR="002E7873" w:rsidRDefault="00EC40E5">
      <w:pPr>
        <w:pStyle w:val="1"/>
        <w:numPr>
          <w:ilvl w:val="0"/>
          <w:numId w:val="3"/>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請至中華民國滑輪溜冰協會官方網站報名</w:t>
      </w:r>
    </w:p>
    <w:p w14:paraId="0DA9FC44" w14:textId="77777777" w:rsidR="002E7873" w:rsidRDefault="00EC40E5">
      <w:pPr>
        <w:pStyle w:val="1"/>
        <w:spacing w:line="400" w:lineRule="exact"/>
        <w:ind w:leftChars="0" w:left="2038"/>
        <w:rPr>
          <w:rFonts w:ascii="標楷體" w:eastAsia="標楷體" w:hAnsi="標楷體"/>
          <w:color w:val="000000" w:themeColor="text1"/>
        </w:rPr>
      </w:pPr>
      <w:r>
        <w:rPr>
          <w:rFonts w:ascii="標楷體" w:eastAsia="標楷體" w:hAnsi="標楷體" w:hint="eastAsia"/>
          <w:color w:val="000000" w:themeColor="text1"/>
        </w:rPr>
        <w:t>報名網址：</w:t>
      </w:r>
      <w:hyperlink r:id="rId8" w:history="1">
        <w:r>
          <w:rPr>
            <w:rFonts w:ascii="標楷體" w:eastAsia="標楷體" w:hAnsi="標楷體"/>
            <w:color w:val="000000" w:themeColor="text1"/>
            <w:u w:val="single"/>
          </w:rPr>
          <w:t>https://www.rollersports.org.tw/</w:t>
        </w:r>
      </w:hyperlink>
    </w:p>
    <w:p w14:paraId="4D3F6D08" w14:textId="77777777" w:rsidR="002E7873" w:rsidRDefault="00EC40E5">
      <w:pPr>
        <w:pStyle w:val="1"/>
        <w:numPr>
          <w:ilvl w:val="0"/>
          <w:numId w:val="3"/>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繳費流程：</w:t>
      </w:r>
    </w:p>
    <w:p w14:paraId="1546ABD1" w14:textId="77777777" w:rsidR="002E7873" w:rsidRDefault="00EC40E5">
      <w:pPr>
        <w:pStyle w:val="1"/>
        <w:spacing w:line="400" w:lineRule="exact"/>
        <w:ind w:leftChars="0" w:left="2038"/>
        <w:rPr>
          <w:rFonts w:ascii="標楷體" w:eastAsia="標楷體" w:hAnsi="標楷體"/>
          <w:color w:val="000000" w:themeColor="text1"/>
        </w:rPr>
      </w:pPr>
      <w:r>
        <w:rPr>
          <w:rFonts w:ascii="標楷體" w:eastAsia="標楷體" w:hAnsi="標楷體"/>
          <w:noProof/>
          <w:color w:val="000000" w:themeColor="text1"/>
        </w:rPr>
        <w:drawing>
          <wp:anchor distT="0" distB="0" distL="114300" distR="114300" simplePos="0" relativeHeight="251661312" behindDoc="0" locked="0" layoutInCell="1" allowOverlap="1" wp14:anchorId="6E818341" wp14:editId="79953D5C">
            <wp:simplePos x="0" y="0"/>
            <wp:positionH relativeFrom="column">
              <wp:posOffset>1304925</wp:posOffset>
            </wp:positionH>
            <wp:positionV relativeFrom="paragraph">
              <wp:posOffset>1120140</wp:posOffset>
            </wp:positionV>
            <wp:extent cx="5022215" cy="723900"/>
            <wp:effectExtent l="0" t="0" r="6985" b="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pic:cNvPicPr>
                  </pic:nvPicPr>
                  <pic:blipFill>
                    <a:blip r:embed="rId9" cstate="print">
                      <a:extLst>
                        <a:ext uri="{28A0092B-C50C-407E-A947-70E740481C1C}">
                          <a14:useLocalDpi xmlns:a14="http://schemas.microsoft.com/office/drawing/2010/main" val="0"/>
                        </a:ext>
                      </a:extLst>
                    </a:blip>
                    <a:srcRect t="38586" b="39757"/>
                    <a:stretch>
                      <a:fillRect/>
                    </a:stretch>
                  </pic:blipFill>
                  <pic:spPr>
                    <a:xfrm>
                      <a:off x="0" y="0"/>
                      <a:ext cx="5022215" cy="723900"/>
                    </a:xfrm>
                    <a:prstGeom prst="rect">
                      <a:avLst/>
                    </a:prstGeom>
                    <a:ln>
                      <a:noFill/>
                    </a:ln>
                  </pic:spPr>
                </pic:pic>
              </a:graphicData>
            </a:graphic>
          </wp:anchor>
        </w:drawing>
      </w:r>
      <w:r>
        <w:rPr>
          <w:rFonts w:ascii="標楷體" w:eastAsia="標楷體" w:hAnsi="標楷體" w:hint="eastAsia"/>
          <w:color w:val="000000" w:themeColor="text1"/>
        </w:rPr>
        <w:t>本次賽會採用</w:t>
      </w:r>
      <w:r>
        <w:rPr>
          <w:rFonts w:ascii="標楷體" w:eastAsia="標楷體" w:hAnsi="標楷體" w:hint="eastAsia"/>
          <w:color w:val="000000" w:themeColor="text1"/>
          <w:bdr w:val="single" w:sz="4" w:space="0" w:color="auto"/>
        </w:rPr>
        <w:t>網路報名</w:t>
      </w:r>
      <w:r>
        <w:rPr>
          <w:rFonts w:ascii="標楷體" w:eastAsia="標楷體" w:hAnsi="標楷體" w:hint="eastAsia"/>
          <w:color w:val="000000" w:themeColor="text1"/>
        </w:rPr>
        <w:t>，網路報名完成後憑</w:t>
      </w:r>
      <w:r>
        <w:rPr>
          <w:rFonts w:ascii="標楷體" w:eastAsia="標楷體" w:hAnsi="標楷體" w:hint="eastAsia"/>
          <w:color w:val="000000" w:themeColor="text1"/>
          <w:bdr w:val="single" w:sz="4" w:space="0" w:color="auto"/>
        </w:rPr>
        <w:t>虛擬帳號</w:t>
      </w:r>
      <w:r>
        <w:rPr>
          <w:rFonts w:ascii="標楷體" w:eastAsia="標楷體" w:hAnsi="標楷體" w:hint="eastAsia"/>
          <w:color w:val="000000" w:themeColor="text1"/>
        </w:rPr>
        <w:t>可去各通路繳費(例如:銀行臨櫃匯款、ATM轉帳、網路銀行轉帳)，請依指示在報名截止日前進行繳費，其他方式一律不受理，若未在報名截止日前完成繳費則視同未完成報名，將自動刪除該筆報名資訊，當事人不得異議。</w:t>
      </w:r>
    </w:p>
    <w:p w14:paraId="533A3795" w14:textId="77777777" w:rsidR="002E7873" w:rsidRDefault="00EC40E5">
      <w:pPr>
        <w:pStyle w:val="1"/>
        <w:numPr>
          <w:ilvl w:val="0"/>
          <w:numId w:val="4"/>
        </w:numPr>
        <w:spacing w:line="400" w:lineRule="exact"/>
        <w:ind w:leftChars="0" w:left="1985" w:hanging="284"/>
        <w:rPr>
          <w:rFonts w:ascii="標楷體" w:eastAsia="標楷體" w:hAnsi="標楷體"/>
          <w:color w:val="000000" w:themeColor="text1"/>
        </w:rPr>
      </w:pPr>
      <w:r>
        <w:rPr>
          <w:rFonts w:ascii="標楷體" w:eastAsia="標楷體" w:hAnsi="標楷體" w:cs="標楷體" w:hint="eastAsia"/>
          <w:color w:val="000000" w:themeColor="text1"/>
          <w:kern w:val="0"/>
        </w:rPr>
        <w:t>領隊會議時接受報名錯別字最後訂正，領隊會議後獎狀須於賽程結束一週內交由各縣市委員會至大會統一修改，每張收取工本費</w:t>
      </w:r>
      <w:r>
        <w:rPr>
          <w:rFonts w:ascii="標楷體" w:eastAsia="標楷體" w:hAnsi="標楷體" w:cs="標楷體"/>
          <w:color w:val="000000" w:themeColor="text1"/>
          <w:kern w:val="0"/>
        </w:rPr>
        <w:t>100</w:t>
      </w:r>
      <w:r>
        <w:rPr>
          <w:rFonts w:ascii="標楷體" w:eastAsia="標楷體" w:hAnsi="標楷體" w:cs="標楷體" w:hint="eastAsia"/>
          <w:color w:val="000000" w:themeColor="text1"/>
          <w:kern w:val="0"/>
        </w:rPr>
        <w:t>元。</w:t>
      </w:r>
    </w:p>
    <w:p w14:paraId="7B7333FB" w14:textId="77777777" w:rsidR="002E7873" w:rsidRDefault="00EC40E5">
      <w:pPr>
        <w:numPr>
          <w:ilvl w:val="0"/>
          <w:numId w:val="5"/>
        </w:numPr>
        <w:tabs>
          <w:tab w:val="clear" w:pos="1680"/>
        </w:tabs>
        <w:spacing w:line="400" w:lineRule="exact"/>
        <w:ind w:left="1843" w:hanging="709"/>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退費機制：</w:t>
      </w:r>
    </w:p>
    <w:p w14:paraId="0D9E10C2" w14:textId="77777777" w:rsidR="002E7873" w:rsidRDefault="00EC40E5">
      <w:pPr>
        <w:pStyle w:val="1"/>
        <w:numPr>
          <w:ilvl w:val="0"/>
          <w:numId w:val="6"/>
        </w:numPr>
        <w:ind w:leftChars="828" w:left="2407" w:hangingChars="175" w:hanging="420"/>
        <w:rPr>
          <w:rFonts w:ascii="標楷體" w:eastAsia="標楷體" w:hAnsi="標楷體"/>
          <w:color w:val="000000" w:themeColor="text1"/>
        </w:rPr>
      </w:pPr>
      <w:r>
        <w:rPr>
          <w:rFonts w:ascii="標楷體" w:eastAsia="標楷體" w:hAnsi="標楷體" w:hint="eastAsia"/>
          <w:color w:val="000000" w:themeColor="text1"/>
        </w:rPr>
        <w:t>退費流程</w:t>
      </w:r>
      <w:r>
        <w:rPr>
          <w:rFonts w:ascii="標楷體" w:eastAsia="標楷體" w:hAnsi="標楷體"/>
          <w:color w:val="000000" w:themeColor="text1"/>
        </w:rPr>
        <w:t>:</w:t>
      </w:r>
    </w:p>
    <w:p w14:paraId="03F59D99" w14:textId="6CB261AB" w:rsidR="002E7873" w:rsidRDefault="00D139DA">
      <w:pPr>
        <w:pStyle w:val="1"/>
        <w:numPr>
          <w:ilvl w:val="0"/>
          <w:numId w:val="7"/>
        </w:numPr>
        <w:ind w:leftChars="1004" w:left="2835" w:hangingChars="177" w:hanging="425"/>
        <w:rPr>
          <w:rFonts w:ascii="標楷體" w:eastAsia="標楷體" w:hAnsi="標楷體"/>
          <w:color w:val="000000" w:themeColor="text1"/>
        </w:rPr>
      </w:pPr>
      <w:r w:rsidRPr="003416A2">
        <w:rPr>
          <w:rFonts w:ascii="標楷體" w:eastAsia="標楷體" w:hAnsi="標楷體" w:hint="eastAsia"/>
          <w:color w:val="000000" w:themeColor="text1"/>
        </w:rPr>
        <w:t>申請退費者，請填寫退費申請書(如附件)和提供銀行帳戶影本，並</w:t>
      </w:r>
      <w:r w:rsidRPr="003416A2">
        <w:rPr>
          <w:rFonts w:ascii="標楷體" w:eastAsia="標楷體" w:hAnsi="標楷體" w:hint="eastAsia"/>
          <w:color w:val="000000" w:themeColor="text1"/>
        </w:rPr>
        <w:lastRenderedPageBreak/>
        <w:t>EMAIL至協會信箱(rollersports2018@gmail.com)</w:t>
      </w:r>
      <w:r w:rsidR="00EC40E5">
        <w:rPr>
          <w:rFonts w:ascii="標楷體" w:eastAsia="標楷體" w:hAnsi="標楷體" w:hint="eastAsia"/>
          <w:color w:val="000000" w:themeColor="text1"/>
        </w:rPr>
        <w:t>。</w:t>
      </w:r>
    </w:p>
    <w:p w14:paraId="00ABB620" w14:textId="15E73D5A" w:rsidR="002E7873" w:rsidRDefault="00D139DA">
      <w:pPr>
        <w:pStyle w:val="1"/>
        <w:numPr>
          <w:ilvl w:val="0"/>
          <w:numId w:val="7"/>
        </w:numPr>
        <w:ind w:leftChars="1003" w:left="2407" w:firstLineChars="1" w:firstLine="2"/>
        <w:rPr>
          <w:rFonts w:ascii="標楷體" w:eastAsia="標楷體" w:hAnsi="標楷體"/>
          <w:color w:val="000000" w:themeColor="text1"/>
        </w:rPr>
      </w:pPr>
      <w:r w:rsidRPr="003416A2">
        <w:rPr>
          <w:rFonts w:ascii="標楷體" w:eastAsia="標楷體" w:hAnsi="標楷體" w:hint="eastAsia"/>
          <w:color w:val="000000" w:themeColor="text1"/>
        </w:rPr>
        <w:t>申請退費日期，以協會信箱顯示的日期為準</w:t>
      </w:r>
      <w:r w:rsidR="00EC40E5">
        <w:rPr>
          <w:rFonts w:ascii="標楷體" w:eastAsia="標楷體" w:hAnsi="標楷體" w:hint="eastAsia"/>
          <w:color w:val="000000" w:themeColor="text1"/>
        </w:rPr>
        <w:t>。</w:t>
      </w:r>
    </w:p>
    <w:p w14:paraId="56769E4C" w14:textId="0D0E3FE5" w:rsidR="002E7873" w:rsidRDefault="00D139DA">
      <w:pPr>
        <w:pStyle w:val="1"/>
        <w:numPr>
          <w:ilvl w:val="0"/>
          <w:numId w:val="7"/>
        </w:numPr>
        <w:ind w:leftChars="1003" w:left="2407" w:firstLineChars="1" w:firstLine="2"/>
        <w:rPr>
          <w:rFonts w:ascii="標楷體" w:eastAsia="標楷體" w:hAnsi="標楷體"/>
          <w:color w:val="000000" w:themeColor="text1"/>
        </w:rPr>
      </w:pPr>
      <w:r w:rsidRPr="003416A2">
        <w:rPr>
          <w:rFonts w:ascii="標楷體" w:eastAsia="標楷體" w:hAnsi="標楷體" w:hint="eastAsia"/>
          <w:color w:val="000000" w:themeColor="text1"/>
        </w:rPr>
        <w:t>將於賽後依序辦理退款</w:t>
      </w:r>
      <w:r w:rsidR="00EC40E5">
        <w:rPr>
          <w:rFonts w:ascii="標楷體" w:eastAsia="標楷體" w:hAnsi="標楷體" w:hint="eastAsia"/>
          <w:color w:val="000000" w:themeColor="text1"/>
        </w:rPr>
        <w:t>。</w:t>
      </w:r>
    </w:p>
    <w:p w14:paraId="76B5E052" w14:textId="5C5680FA" w:rsidR="00D139DA" w:rsidRDefault="00D139DA">
      <w:pPr>
        <w:pStyle w:val="1"/>
        <w:numPr>
          <w:ilvl w:val="0"/>
          <w:numId w:val="7"/>
        </w:numPr>
        <w:ind w:leftChars="1003" w:left="2407" w:firstLineChars="1" w:firstLine="2"/>
        <w:rPr>
          <w:rFonts w:ascii="標楷體" w:eastAsia="標楷體" w:hAnsi="標楷體"/>
          <w:color w:val="000000" w:themeColor="text1"/>
        </w:rPr>
      </w:pPr>
      <w:r w:rsidRPr="003416A2">
        <w:rPr>
          <w:rFonts w:ascii="標楷體" w:eastAsia="標楷體" w:hAnsi="標楷體" w:hint="eastAsia"/>
          <w:color w:val="000000" w:themeColor="text1"/>
        </w:rPr>
        <w:t>如有銀行轉帳匯費，將於退費款項內扣除</w:t>
      </w:r>
      <w:r w:rsidR="00F72715">
        <w:rPr>
          <w:rFonts w:ascii="標楷體" w:eastAsia="標楷體" w:hAnsi="標楷體" w:hint="eastAsia"/>
          <w:color w:val="000000" w:themeColor="text1"/>
        </w:rPr>
        <w:t>。</w:t>
      </w:r>
    </w:p>
    <w:p w14:paraId="3E7161FA" w14:textId="358224AE" w:rsidR="00D139DA" w:rsidRDefault="00D139DA">
      <w:pPr>
        <w:pStyle w:val="1"/>
        <w:numPr>
          <w:ilvl w:val="0"/>
          <w:numId w:val="7"/>
        </w:numPr>
        <w:ind w:leftChars="1003" w:left="2407" w:firstLineChars="1" w:firstLine="2"/>
        <w:rPr>
          <w:rFonts w:ascii="標楷體" w:eastAsia="標楷體" w:hAnsi="標楷體"/>
          <w:color w:val="000000" w:themeColor="text1"/>
        </w:rPr>
      </w:pPr>
      <w:r w:rsidRPr="003416A2">
        <w:rPr>
          <w:rFonts w:ascii="標楷體" w:eastAsia="標楷體" w:hAnsi="標楷體" w:hint="eastAsia"/>
          <w:color w:val="000000" w:themeColor="text1"/>
        </w:rPr>
        <w:t>務必提供「銀行帳戶影本」，需含有銀行名稱、分行、戶名、帳號</w:t>
      </w:r>
      <w:r>
        <w:rPr>
          <w:rFonts w:ascii="標楷體" w:eastAsia="標楷體" w:hAnsi="標楷體" w:hint="eastAsia"/>
          <w:color w:val="000000" w:themeColor="text1"/>
        </w:rPr>
        <w:t>。</w:t>
      </w:r>
    </w:p>
    <w:p w14:paraId="5CC608FE" w14:textId="2E2D9E59" w:rsidR="00F72715" w:rsidRDefault="00F72715">
      <w:pPr>
        <w:pStyle w:val="1"/>
        <w:numPr>
          <w:ilvl w:val="0"/>
          <w:numId w:val="7"/>
        </w:numPr>
        <w:ind w:leftChars="1003" w:left="2407" w:firstLineChars="1" w:firstLine="2"/>
        <w:rPr>
          <w:rFonts w:ascii="標楷體" w:eastAsia="標楷體" w:hAnsi="標楷體"/>
          <w:color w:val="000000" w:themeColor="text1"/>
        </w:rPr>
      </w:pPr>
      <w:r w:rsidRPr="00F72715">
        <w:rPr>
          <w:rFonts w:ascii="標楷體" w:eastAsia="標楷體" w:hAnsi="標楷體" w:hint="eastAsia"/>
          <w:color w:val="000000" w:themeColor="text1"/>
        </w:rPr>
        <w:t>賽事結束後二個月內完成退款。</w:t>
      </w:r>
    </w:p>
    <w:p w14:paraId="1FA3BE0D" w14:textId="77777777" w:rsidR="002E7873" w:rsidRDefault="00EC40E5">
      <w:pPr>
        <w:pStyle w:val="1"/>
        <w:numPr>
          <w:ilvl w:val="0"/>
          <w:numId w:val="6"/>
        </w:numPr>
        <w:ind w:leftChars="828" w:left="2407" w:hangingChars="175" w:hanging="420"/>
        <w:rPr>
          <w:rFonts w:ascii="標楷體" w:eastAsia="標楷體" w:hAnsi="標楷體"/>
          <w:color w:val="000000" w:themeColor="text1"/>
        </w:rPr>
      </w:pPr>
      <w:r>
        <w:rPr>
          <w:rFonts w:ascii="標楷體" w:eastAsia="標楷體" w:hAnsi="標楷體" w:hint="eastAsia"/>
          <w:color w:val="000000" w:themeColor="text1"/>
        </w:rPr>
        <w:t>因個人因素辦理退費者</w:t>
      </w:r>
    </w:p>
    <w:p w14:paraId="67BEC200" w14:textId="77777777" w:rsidR="002E7873" w:rsidRDefault="00EC40E5">
      <w:pPr>
        <w:ind w:leftChars="1003" w:left="2407" w:firstLineChars="1" w:firstLine="2"/>
        <w:rPr>
          <w:rFonts w:ascii="標楷體" w:eastAsia="標楷體" w:hAnsi="標楷體"/>
          <w:color w:val="000000" w:themeColor="text1"/>
        </w:rPr>
      </w:pPr>
      <w:r>
        <w:rPr>
          <w:rFonts w:ascii="標楷體" w:eastAsia="標楷體" w:hAnsi="標楷體"/>
          <w:color w:val="000000" w:themeColor="text1"/>
        </w:rPr>
        <w:t xml:space="preserve">1. </w:t>
      </w:r>
      <w:r>
        <w:rPr>
          <w:rFonts w:ascii="標楷體" w:eastAsia="標楷體" w:hAnsi="標楷體" w:hint="eastAsia"/>
          <w:color w:val="000000" w:themeColor="text1"/>
        </w:rPr>
        <w:t>以領隊會議日為基準。</w:t>
      </w:r>
    </w:p>
    <w:p w14:paraId="1C256C91" w14:textId="77777777" w:rsidR="002E7873" w:rsidRDefault="00EC40E5">
      <w:pPr>
        <w:ind w:leftChars="1003" w:left="2407" w:firstLineChars="1" w:firstLine="2"/>
        <w:rPr>
          <w:rFonts w:ascii="標楷體" w:eastAsia="標楷體" w:hAnsi="標楷體"/>
          <w:color w:val="000000" w:themeColor="text1"/>
        </w:rPr>
      </w:pPr>
      <w:r>
        <w:rPr>
          <w:rFonts w:ascii="標楷體" w:eastAsia="標楷體" w:hAnsi="標楷體"/>
          <w:color w:val="000000" w:themeColor="text1"/>
        </w:rPr>
        <w:t xml:space="preserve">2. </w:t>
      </w:r>
      <w:r>
        <w:rPr>
          <w:rFonts w:ascii="標楷體" w:eastAsia="標楷體" w:hAnsi="標楷體" w:hint="eastAsia"/>
          <w:color w:val="000000" w:themeColor="text1"/>
        </w:rPr>
        <w:t>15天以前申請退費，扣除</w:t>
      </w:r>
      <w:r>
        <w:rPr>
          <w:rFonts w:ascii="標楷體" w:eastAsia="標楷體" w:hAnsi="標楷體"/>
          <w:color w:val="000000" w:themeColor="text1"/>
        </w:rPr>
        <w:t>10%</w:t>
      </w:r>
      <w:r>
        <w:rPr>
          <w:rFonts w:ascii="標楷體" w:eastAsia="標楷體" w:hAnsi="標楷體" w:hint="eastAsia"/>
          <w:color w:val="000000" w:themeColor="text1"/>
        </w:rPr>
        <w:t>之行政費用。</w:t>
      </w:r>
    </w:p>
    <w:p w14:paraId="62C2C619" w14:textId="77777777" w:rsidR="002E7873" w:rsidRDefault="00EC40E5">
      <w:pPr>
        <w:ind w:leftChars="1003" w:left="2407" w:firstLineChars="1" w:firstLine="2"/>
        <w:rPr>
          <w:rFonts w:ascii="標楷體" w:eastAsia="標楷體" w:hAnsi="標楷體"/>
          <w:color w:val="000000" w:themeColor="text1"/>
        </w:rPr>
      </w:pPr>
      <w:r>
        <w:rPr>
          <w:rFonts w:ascii="標楷體" w:eastAsia="標楷體" w:hAnsi="標楷體"/>
          <w:color w:val="000000" w:themeColor="text1"/>
        </w:rPr>
        <w:t xml:space="preserve">3. </w:t>
      </w:r>
      <w:r>
        <w:rPr>
          <w:rFonts w:ascii="標楷體" w:eastAsia="標楷體" w:hAnsi="標楷體" w:hint="eastAsia"/>
          <w:color w:val="000000" w:themeColor="text1"/>
        </w:rPr>
        <w:t>領隊會議日前到第14天，申請退費者，扣除</w:t>
      </w:r>
      <w:r>
        <w:rPr>
          <w:rFonts w:ascii="標楷體" w:eastAsia="標楷體" w:hAnsi="標楷體"/>
          <w:color w:val="000000" w:themeColor="text1"/>
        </w:rPr>
        <w:t>30%</w:t>
      </w:r>
      <w:r>
        <w:rPr>
          <w:rFonts w:ascii="標楷體" w:eastAsia="標楷體" w:hAnsi="標楷體" w:hint="eastAsia"/>
          <w:color w:val="000000" w:themeColor="text1"/>
        </w:rPr>
        <w:t>行政費用。</w:t>
      </w:r>
    </w:p>
    <w:p w14:paraId="65369B99" w14:textId="77777777" w:rsidR="002E7873" w:rsidRDefault="00EC40E5">
      <w:pPr>
        <w:ind w:leftChars="1003" w:left="2407" w:firstLineChars="1" w:firstLine="2"/>
        <w:rPr>
          <w:rFonts w:ascii="標楷體" w:eastAsia="標楷體" w:hAnsi="標楷體"/>
          <w:color w:val="000000" w:themeColor="text1"/>
        </w:rPr>
      </w:pPr>
      <w:r>
        <w:rPr>
          <w:rFonts w:ascii="標楷體" w:eastAsia="標楷體" w:hAnsi="標楷體"/>
          <w:color w:val="000000" w:themeColor="text1"/>
        </w:rPr>
        <w:t xml:space="preserve">4. </w:t>
      </w:r>
      <w:r>
        <w:rPr>
          <w:rFonts w:ascii="標楷體" w:eastAsia="標楷體" w:hAnsi="標楷體" w:hint="eastAsia"/>
          <w:color w:val="000000" w:themeColor="text1"/>
        </w:rPr>
        <w:t>領隊會議日之後，將不再受理退費申請。</w:t>
      </w:r>
    </w:p>
    <w:p w14:paraId="7AFC39B6" w14:textId="5BF55C8F" w:rsidR="002E7873" w:rsidRPr="00EC40E5" w:rsidRDefault="00EC40E5" w:rsidP="00C10F44">
      <w:pPr>
        <w:ind w:leftChars="1004" w:left="2631" w:hangingChars="92" w:hanging="221"/>
        <w:rPr>
          <w:rFonts w:ascii="標楷體" w:eastAsia="標楷體" w:hAnsi="標楷體"/>
          <w:color w:val="FF0000"/>
        </w:rPr>
      </w:pPr>
      <w:r w:rsidRPr="00EC40E5">
        <w:rPr>
          <w:color w:val="FF0000"/>
        </w:rPr>
        <w:t>▲</w:t>
      </w:r>
      <w:r w:rsidRPr="00EC40E5">
        <w:rPr>
          <w:rFonts w:ascii="標楷體" w:eastAsia="標楷體" w:hAnsi="標楷體" w:hint="eastAsia"/>
          <w:color w:val="FF0000"/>
        </w:rPr>
        <w:t>領隊會議日為</w:t>
      </w:r>
      <w:r w:rsidRPr="00EC40E5">
        <w:rPr>
          <w:rFonts w:ascii="標楷體" w:eastAsia="標楷體" w:hAnsi="標楷體" w:cs="Times New Roman" w:hint="eastAsia"/>
          <w:color w:val="FF0000"/>
        </w:rPr>
        <w:t>11/24</w:t>
      </w:r>
      <w:r w:rsidRPr="00EC40E5">
        <w:rPr>
          <w:rFonts w:ascii="標楷體" w:eastAsia="標楷體" w:hAnsi="標楷體" w:hint="eastAsia"/>
          <w:color w:val="FF0000"/>
        </w:rPr>
        <w:t>，</w:t>
      </w:r>
      <w:r w:rsidRPr="00EC40E5">
        <w:rPr>
          <w:rFonts w:ascii="標楷體" w:eastAsia="標楷體" w:hAnsi="標楷體" w:cs="Times New Roman" w:hint="eastAsia"/>
          <w:color w:val="FF0000"/>
        </w:rPr>
        <w:t>11/9</w:t>
      </w:r>
      <w:r w:rsidRPr="00EC40E5">
        <w:rPr>
          <w:rFonts w:ascii="標楷體" w:eastAsia="標楷體" w:hAnsi="標楷體" w:hint="eastAsia"/>
          <w:color w:val="FF0000"/>
        </w:rPr>
        <w:t>以前</w:t>
      </w:r>
      <w:r w:rsidRPr="00EC40E5">
        <w:rPr>
          <w:rFonts w:ascii="標楷體" w:eastAsia="標楷體" w:hAnsi="標楷體"/>
          <w:color w:val="FF0000"/>
        </w:rPr>
        <w:t>(</w:t>
      </w:r>
      <w:r w:rsidRPr="00EC40E5">
        <w:rPr>
          <w:rFonts w:ascii="標楷體" w:eastAsia="標楷體" w:hAnsi="標楷體" w:hint="eastAsia"/>
          <w:color w:val="FF0000"/>
        </w:rPr>
        <w:t>含</w:t>
      </w:r>
      <w:r w:rsidRPr="00EC40E5">
        <w:rPr>
          <w:rFonts w:ascii="標楷體" w:eastAsia="標楷體" w:hAnsi="標楷體" w:cs="Times New Roman" w:hint="eastAsia"/>
          <w:color w:val="FF0000"/>
        </w:rPr>
        <w:t>11/9</w:t>
      </w:r>
      <w:r w:rsidRPr="00EC40E5">
        <w:rPr>
          <w:rFonts w:ascii="標楷體" w:eastAsia="標楷體" w:hAnsi="標楷體"/>
          <w:color w:val="FF0000"/>
        </w:rPr>
        <w:t>)</w:t>
      </w:r>
      <w:r w:rsidRPr="00EC40E5">
        <w:rPr>
          <w:rFonts w:ascii="標楷體" w:eastAsia="標楷體" w:hAnsi="標楷體" w:hint="eastAsia"/>
          <w:color w:val="FF0000"/>
        </w:rPr>
        <w:t>申請退費者，扣除</w:t>
      </w:r>
      <w:r w:rsidRPr="00EC40E5">
        <w:rPr>
          <w:rFonts w:ascii="標楷體" w:eastAsia="標楷體" w:hAnsi="標楷體"/>
          <w:color w:val="FF0000"/>
        </w:rPr>
        <w:t>10%</w:t>
      </w:r>
      <w:r w:rsidRPr="00EC40E5">
        <w:rPr>
          <w:rFonts w:ascii="標楷體" w:eastAsia="標楷體" w:hAnsi="標楷體" w:hint="eastAsia"/>
          <w:color w:val="FF0000"/>
        </w:rPr>
        <w:t>行政費用。</w:t>
      </w:r>
      <w:r w:rsidRPr="00EC40E5">
        <w:rPr>
          <w:rFonts w:ascii="標楷體" w:eastAsia="標楷體" w:hAnsi="標楷體" w:cs="Times New Roman" w:hint="eastAsia"/>
          <w:color w:val="FF0000"/>
        </w:rPr>
        <w:t>11/10</w:t>
      </w:r>
      <w:r w:rsidRPr="00EC40E5">
        <w:rPr>
          <w:rFonts w:ascii="標楷體" w:eastAsia="標楷體" w:hAnsi="標楷體" w:hint="eastAsia"/>
          <w:color w:val="FF0000"/>
        </w:rPr>
        <w:t>到</w:t>
      </w:r>
      <w:r w:rsidRPr="00EC40E5">
        <w:rPr>
          <w:rFonts w:ascii="標楷體" w:eastAsia="標楷體" w:hAnsi="標楷體" w:cs="Times New Roman" w:hint="eastAsia"/>
          <w:color w:val="FF0000"/>
        </w:rPr>
        <w:t>11/23</w:t>
      </w:r>
      <w:r w:rsidRPr="00EC40E5">
        <w:rPr>
          <w:rFonts w:ascii="標楷體" w:eastAsia="標楷體" w:hAnsi="標楷體" w:hint="eastAsia"/>
          <w:color w:val="FF0000"/>
        </w:rPr>
        <w:t>申請退費者，扣除</w:t>
      </w:r>
      <w:r w:rsidRPr="00EC40E5">
        <w:rPr>
          <w:rFonts w:ascii="標楷體" w:eastAsia="標楷體" w:hAnsi="標楷體"/>
          <w:color w:val="FF0000"/>
        </w:rPr>
        <w:t>30%</w:t>
      </w:r>
      <w:r w:rsidRPr="00EC40E5">
        <w:rPr>
          <w:rFonts w:ascii="標楷體" w:eastAsia="標楷體" w:hAnsi="標楷體" w:hint="eastAsia"/>
          <w:color w:val="FF0000"/>
        </w:rPr>
        <w:t>行政費用。</w:t>
      </w:r>
    </w:p>
    <w:p w14:paraId="393EE1FF" w14:textId="77777777" w:rsidR="002E7873" w:rsidRDefault="00EC40E5">
      <w:pPr>
        <w:pStyle w:val="1"/>
        <w:numPr>
          <w:ilvl w:val="0"/>
          <w:numId w:val="6"/>
        </w:numPr>
        <w:ind w:leftChars="828" w:left="2407" w:hangingChars="175" w:hanging="420"/>
        <w:rPr>
          <w:rFonts w:ascii="標楷體" w:eastAsia="標楷體" w:hAnsi="標楷體"/>
          <w:color w:val="000000" w:themeColor="text1"/>
        </w:rPr>
      </w:pPr>
      <w:r>
        <w:rPr>
          <w:rFonts w:ascii="標楷體" w:eastAsia="標楷體" w:hAnsi="標楷體" w:hint="eastAsia"/>
          <w:color w:val="000000" w:themeColor="text1"/>
        </w:rPr>
        <w:t>因受傷申請退費者</w:t>
      </w:r>
    </w:p>
    <w:p w14:paraId="3C70B640" w14:textId="77777777" w:rsidR="002E7873" w:rsidRDefault="00EC40E5">
      <w:pPr>
        <w:ind w:leftChars="1003" w:left="2407" w:firstLineChars="1" w:firstLine="2"/>
        <w:rPr>
          <w:rFonts w:ascii="標楷體" w:eastAsia="標楷體" w:hAnsi="標楷體"/>
          <w:color w:val="000000" w:themeColor="text1"/>
        </w:rPr>
      </w:pPr>
      <w:r>
        <w:rPr>
          <w:rFonts w:ascii="標楷體" w:eastAsia="標楷體" w:hAnsi="標楷體"/>
          <w:color w:val="000000" w:themeColor="text1"/>
        </w:rPr>
        <w:t xml:space="preserve">1. </w:t>
      </w:r>
      <w:r>
        <w:rPr>
          <w:rFonts w:ascii="標楷體" w:eastAsia="標楷體" w:hAnsi="標楷體" w:hint="eastAsia"/>
          <w:color w:val="000000" w:themeColor="text1"/>
        </w:rPr>
        <w:t>需檢附診斷證明。</w:t>
      </w:r>
    </w:p>
    <w:p w14:paraId="4B0C7B15" w14:textId="0C5E62DD" w:rsidR="002E7873" w:rsidRDefault="00EC40E5">
      <w:pPr>
        <w:ind w:leftChars="1003" w:left="2407" w:firstLineChars="1" w:firstLine="2"/>
        <w:rPr>
          <w:rFonts w:ascii="標楷體" w:eastAsia="標楷體" w:hAnsi="標楷體"/>
          <w:color w:val="000000" w:themeColor="text1"/>
        </w:rPr>
      </w:pPr>
      <w:r>
        <w:rPr>
          <w:rFonts w:ascii="標楷體" w:eastAsia="標楷體" w:hAnsi="標楷體"/>
          <w:color w:val="000000" w:themeColor="text1"/>
        </w:rPr>
        <w:t xml:space="preserve">2. </w:t>
      </w:r>
      <w:r>
        <w:rPr>
          <w:rFonts w:ascii="標楷體" w:eastAsia="標楷體" w:hAnsi="標楷體" w:hint="eastAsia"/>
          <w:color w:val="000000" w:themeColor="text1"/>
        </w:rPr>
        <w:t>將扣除</w:t>
      </w:r>
      <w:r>
        <w:rPr>
          <w:rFonts w:ascii="標楷體" w:eastAsia="標楷體" w:hAnsi="標楷體"/>
          <w:color w:val="000000" w:themeColor="text1"/>
        </w:rPr>
        <w:t>10%</w:t>
      </w:r>
      <w:r>
        <w:rPr>
          <w:rFonts w:ascii="標楷體" w:eastAsia="標楷體" w:hAnsi="標楷體" w:hint="eastAsia"/>
          <w:color w:val="000000" w:themeColor="text1"/>
        </w:rPr>
        <w:t>行政費用。</w:t>
      </w:r>
    </w:p>
    <w:p w14:paraId="1C036A7D" w14:textId="10AC70A1" w:rsidR="00D139DA" w:rsidRDefault="00D139DA">
      <w:pPr>
        <w:ind w:leftChars="1003" w:left="2407" w:firstLineChars="1" w:firstLine="2"/>
        <w:rPr>
          <w:rFonts w:ascii="標楷體" w:eastAsia="標楷體" w:hAnsi="標楷體"/>
          <w:color w:val="000000" w:themeColor="text1"/>
        </w:rPr>
      </w:pPr>
      <w:r>
        <w:rPr>
          <w:rFonts w:ascii="標楷體" w:eastAsia="標楷體" w:hAnsi="標楷體" w:hint="eastAsia"/>
          <w:color w:val="000000" w:themeColor="text1"/>
        </w:rPr>
        <w:t xml:space="preserve">3. </w:t>
      </w:r>
      <w:r w:rsidRPr="003416A2">
        <w:rPr>
          <w:rFonts w:ascii="標楷體" w:eastAsia="標楷體" w:hAnsi="標楷體" w:hint="eastAsia"/>
          <w:color w:val="000000" w:themeColor="text1"/>
        </w:rPr>
        <w:t>領隊會議日(含)之後，將不再受理退費申請。</w:t>
      </w:r>
    </w:p>
    <w:p w14:paraId="4CA4E5A6" w14:textId="77777777" w:rsidR="005128C5" w:rsidRPr="005128C5" w:rsidRDefault="00D139DA" w:rsidP="005128C5">
      <w:pPr>
        <w:pStyle w:val="ae"/>
        <w:numPr>
          <w:ilvl w:val="0"/>
          <w:numId w:val="6"/>
        </w:numPr>
        <w:spacing w:line="400" w:lineRule="exact"/>
        <w:ind w:leftChars="706" w:left="1694" w:firstLineChars="121" w:firstLine="290"/>
        <w:rPr>
          <w:rFonts w:ascii="標楷體" w:eastAsia="標楷體" w:hAnsi="標楷體"/>
          <w:color w:val="000000" w:themeColor="text1"/>
        </w:rPr>
      </w:pPr>
      <w:r w:rsidRPr="003416A2">
        <w:rPr>
          <w:rFonts w:ascii="標楷體" w:eastAsia="標楷體" w:hAnsi="標楷體" w:hint="eastAsia"/>
          <w:color w:val="000000" w:themeColor="text1"/>
          <w:kern w:val="0"/>
        </w:rPr>
        <w:t>因不可抗力事件而延賽或取消賽事，申請退費者:需扣除10%行政費用</w:t>
      </w:r>
      <w:r w:rsidRPr="00B25F3B">
        <w:rPr>
          <w:rFonts w:ascii="標楷體" w:eastAsia="標楷體" w:hAnsi="標楷體" w:hint="eastAsia"/>
          <w:color w:val="000000" w:themeColor="text1"/>
          <w:kern w:val="0"/>
        </w:rPr>
        <w:t>。</w:t>
      </w:r>
    </w:p>
    <w:p w14:paraId="39108C78" w14:textId="77777777" w:rsidR="005128C5" w:rsidRDefault="005128C5" w:rsidP="005128C5">
      <w:pPr>
        <w:pStyle w:val="ae"/>
        <w:numPr>
          <w:ilvl w:val="0"/>
          <w:numId w:val="6"/>
        </w:numPr>
        <w:spacing w:line="400" w:lineRule="exact"/>
        <w:ind w:leftChars="706" w:left="1694" w:firstLineChars="121" w:firstLine="290"/>
        <w:rPr>
          <w:rFonts w:ascii="標楷體" w:eastAsia="標楷體" w:hAnsi="標楷體"/>
          <w:color w:val="000000" w:themeColor="text1"/>
        </w:rPr>
      </w:pPr>
      <w:r w:rsidRPr="005128C5">
        <w:rPr>
          <w:rFonts w:ascii="標楷體" w:eastAsia="標楷體" w:hAnsi="標楷體" w:hint="eastAsia"/>
          <w:color w:val="000000" w:themeColor="text1"/>
        </w:rPr>
        <w:t>領隊會議日(含)之後，將不再受理退費申請。</w:t>
      </w:r>
    </w:p>
    <w:p w14:paraId="60E5B9FF" w14:textId="32671EAC" w:rsidR="005128C5" w:rsidRPr="005128C5" w:rsidRDefault="005128C5" w:rsidP="005128C5">
      <w:pPr>
        <w:pStyle w:val="ae"/>
        <w:numPr>
          <w:ilvl w:val="0"/>
          <w:numId w:val="6"/>
        </w:numPr>
        <w:spacing w:line="400" w:lineRule="exact"/>
        <w:ind w:leftChars="706" w:left="1694" w:firstLineChars="121" w:firstLine="290"/>
        <w:rPr>
          <w:rFonts w:ascii="標楷體" w:eastAsia="標楷體" w:hAnsi="標楷體"/>
          <w:color w:val="000000" w:themeColor="text1"/>
        </w:rPr>
      </w:pPr>
      <w:r w:rsidRPr="005128C5">
        <w:rPr>
          <w:rFonts w:ascii="標楷體" w:eastAsia="標楷體" w:hAnsi="標楷體" w:hint="eastAsia"/>
          <w:color w:val="000000" w:themeColor="text1"/>
        </w:rPr>
        <w:t>其他(請於申請書上詳細說明)。</w:t>
      </w:r>
    </w:p>
    <w:p w14:paraId="3A0D7020" w14:textId="77777777" w:rsidR="002E7873" w:rsidRDefault="00EC40E5">
      <w:pPr>
        <w:numPr>
          <w:ilvl w:val="0"/>
          <w:numId w:val="8"/>
        </w:numPr>
        <w:tabs>
          <w:tab w:val="clear" w:pos="1680"/>
        </w:tabs>
        <w:spacing w:line="400" w:lineRule="exact"/>
        <w:ind w:left="1418" w:hanging="284"/>
        <w:rPr>
          <w:rFonts w:ascii="標楷體" w:eastAsia="標楷體" w:hAnsi="標楷體" w:cs="Times New Roman"/>
          <w:color w:val="000000" w:themeColor="text1"/>
        </w:rPr>
      </w:pPr>
      <w:r>
        <w:rPr>
          <w:rFonts w:ascii="標楷體" w:eastAsia="標楷體" w:hAnsi="標楷體" w:cs="Times New Roman" w:hint="eastAsia"/>
          <w:color w:val="000000" w:themeColor="text1"/>
        </w:rPr>
        <w:t>身分證明文件：</w:t>
      </w:r>
    </w:p>
    <w:p w14:paraId="309358E9" w14:textId="77777777" w:rsidR="002E7873" w:rsidRDefault="00EC40E5">
      <w:pPr>
        <w:pStyle w:val="1"/>
        <w:numPr>
          <w:ilvl w:val="0"/>
          <w:numId w:val="9"/>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大專社會組：</w:t>
      </w:r>
      <w:r>
        <w:rPr>
          <w:rFonts w:eastAsia="標楷體" w:hint="eastAsia"/>
          <w:color w:val="000000" w:themeColor="text1"/>
        </w:rPr>
        <w:t>學生證、身分證影本或戶口名簿影印本。</w:t>
      </w:r>
    </w:p>
    <w:p w14:paraId="1FC6C1F5" w14:textId="77777777" w:rsidR="002E7873" w:rsidRDefault="00EC40E5">
      <w:pPr>
        <w:pStyle w:val="1"/>
        <w:numPr>
          <w:ilvl w:val="0"/>
          <w:numId w:val="9"/>
        </w:numPr>
        <w:spacing w:line="400" w:lineRule="exact"/>
        <w:ind w:leftChars="0"/>
        <w:rPr>
          <w:rFonts w:ascii="標楷體" w:eastAsia="標楷體" w:hAnsi="標楷體"/>
          <w:color w:val="000000" w:themeColor="text1"/>
        </w:rPr>
      </w:pPr>
      <w:r>
        <w:rPr>
          <w:rFonts w:eastAsia="標楷體" w:hint="eastAsia"/>
          <w:color w:val="000000" w:themeColor="text1"/>
        </w:rPr>
        <w:t>高中、國中、國小組</w:t>
      </w:r>
      <w:r>
        <w:rPr>
          <w:rFonts w:ascii="標楷體" w:eastAsia="標楷體" w:hAnsi="標楷體" w:hint="eastAsia"/>
          <w:color w:val="000000" w:themeColor="text1"/>
        </w:rPr>
        <w:t>：學生證影本或附有相片之在學證明。</w:t>
      </w:r>
    </w:p>
    <w:p w14:paraId="270B8948" w14:textId="77777777" w:rsidR="002E7873" w:rsidRDefault="00EC40E5">
      <w:pPr>
        <w:numPr>
          <w:ilvl w:val="0"/>
          <w:numId w:val="8"/>
        </w:numPr>
        <w:tabs>
          <w:tab w:val="clear" w:pos="1680"/>
          <w:tab w:val="left" w:pos="1985"/>
        </w:tabs>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t>報名費：</w:t>
      </w:r>
    </w:p>
    <w:p w14:paraId="009E4841" w14:textId="77777777" w:rsidR="002E7873" w:rsidRDefault="00EC40E5">
      <w:pPr>
        <w:numPr>
          <w:ilvl w:val="0"/>
          <w:numId w:val="10"/>
        </w:numPr>
        <w:spacing w:line="320" w:lineRule="exact"/>
        <w:ind w:hanging="482"/>
        <w:rPr>
          <w:rFonts w:ascii="標楷體" w:eastAsia="標楷體" w:hAnsi="標楷體" w:cs="Times New Roman"/>
          <w:color w:val="000000" w:themeColor="text1"/>
        </w:rPr>
      </w:pPr>
      <w:r>
        <w:rPr>
          <w:rFonts w:ascii="標楷體" w:eastAsia="標楷體" w:hAnsi="標楷體" w:cs="Times New Roman" w:hint="eastAsia"/>
          <w:bCs/>
          <w:color w:val="000000" w:themeColor="text1"/>
        </w:rPr>
        <w:t>速度過樁：每人一項目</w:t>
      </w:r>
      <w:r>
        <w:rPr>
          <w:rFonts w:ascii="標楷體" w:eastAsia="標楷體" w:hAnsi="標楷體" w:cs="Times New Roman"/>
          <w:color w:val="000000" w:themeColor="text1"/>
        </w:rPr>
        <w:t>800</w:t>
      </w:r>
      <w:r>
        <w:rPr>
          <w:rFonts w:ascii="標楷體" w:eastAsia="標楷體" w:hAnsi="標楷體" w:cs="Times New Roman" w:hint="eastAsia"/>
          <w:color w:val="000000" w:themeColor="text1"/>
        </w:rPr>
        <w:t>元，每增加一項目加收</w:t>
      </w:r>
      <w:r>
        <w:rPr>
          <w:rFonts w:ascii="標楷體" w:eastAsia="標楷體" w:hAnsi="標楷體" w:cs="Times New Roman"/>
          <w:color w:val="000000" w:themeColor="text1"/>
        </w:rPr>
        <w:t>200</w:t>
      </w:r>
      <w:r>
        <w:rPr>
          <w:rFonts w:ascii="標楷體" w:eastAsia="標楷體" w:hAnsi="標楷體" w:cs="Times New Roman" w:hint="eastAsia"/>
          <w:color w:val="000000" w:themeColor="text1"/>
        </w:rPr>
        <w:t>元（含公開組）。</w:t>
      </w:r>
    </w:p>
    <w:p w14:paraId="5346A8D3" w14:textId="77777777" w:rsidR="002E7873" w:rsidRDefault="00EC40E5">
      <w:pPr>
        <w:numPr>
          <w:ilvl w:val="0"/>
          <w:numId w:val="10"/>
        </w:numPr>
        <w:spacing w:line="320" w:lineRule="exact"/>
        <w:ind w:hanging="482"/>
        <w:rPr>
          <w:rFonts w:ascii="標楷體" w:eastAsia="標楷體" w:hAnsi="標楷體" w:cs="Times New Roman"/>
          <w:color w:val="000000" w:themeColor="text1"/>
        </w:rPr>
      </w:pPr>
      <w:r>
        <w:rPr>
          <w:rFonts w:ascii="標楷體" w:eastAsia="標楷體" w:hAnsi="標楷體" w:cs="Times New Roman" w:hint="eastAsia"/>
          <w:color w:val="000000" w:themeColor="text1"/>
        </w:rPr>
        <w:t>花式繞樁：每人一</w:t>
      </w:r>
      <w:r>
        <w:rPr>
          <w:rFonts w:ascii="標楷體" w:eastAsia="標楷體" w:hAnsi="標楷體" w:cs="Times New Roman" w:hint="eastAsia"/>
          <w:bCs/>
          <w:color w:val="000000" w:themeColor="text1"/>
        </w:rPr>
        <w:t>項目</w:t>
      </w:r>
      <w:r>
        <w:rPr>
          <w:rFonts w:ascii="標楷體" w:eastAsia="標楷體" w:hAnsi="標楷體" w:cs="Times New Roman"/>
          <w:color w:val="000000" w:themeColor="text1"/>
        </w:rPr>
        <w:t>800</w:t>
      </w:r>
      <w:r>
        <w:rPr>
          <w:rFonts w:ascii="標楷體" w:eastAsia="標楷體" w:hAnsi="標楷體" w:cs="Times New Roman" w:hint="eastAsia"/>
          <w:color w:val="000000" w:themeColor="text1"/>
        </w:rPr>
        <w:t>元。</w:t>
      </w:r>
    </w:p>
    <w:p w14:paraId="58C77DDE" w14:textId="77777777" w:rsidR="002E7873" w:rsidRDefault="00EC40E5">
      <w:pPr>
        <w:numPr>
          <w:ilvl w:val="0"/>
          <w:numId w:val="10"/>
        </w:numPr>
        <w:spacing w:line="320" w:lineRule="exact"/>
        <w:ind w:hanging="482"/>
        <w:rPr>
          <w:rFonts w:ascii="標楷體" w:eastAsia="標楷體" w:hAnsi="標楷體" w:cs="Times New Roman"/>
          <w:color w:val="000000" w:themeColor="text1"/>
        </w:rPr>
      </w:pPr>
      <w:r>
        <w:rPr>
          <w:rFonts w:ascii="標楷體" w:eastAsia="標楷體" w:hAnsi="標楷體" w:cs="Times New Roman" w:hint="eastAsia"/>
          <w:color w:val="000000" w:themeColor="text1"/>
        </w:rPr>
        <w:t>雙人花式繞樁：每位選手</w:t>
      </w:r>
      <w:r>
        <w:rPr>
          <w:rFonts w:ascii="標楷體" w:eastAsia="標楷體" w:hAnsi="標楷體" w:cs="Times New Roman"/>
          <w:color w:val="000000" w:themeColor="text1"/>
        </w:rPr>
        <w:t>700</w:t>
      </w:r>
      <w:r>
        <w:rPr>
          <w:rFonts w:ascii="標楷體" w:eastAsia="標楷體" w:hAnsi="標楷體" w:cs="Times New Roman" w:hint="eastAsia"/>
          <w:color w:val="000000" w:themeColor="text1"/>
        </w:rPr>
        <w:t>元。</w:t>
      </w:r>
    </w:p>
    <w:p w14:paraId="7834A36F" w14:textId="77777777" w:rsidR="002E7873" w:rsidRDefault="00EC40E5">
      <w:pPr>
        <w:numPr>
          <w:ilvl w:val="0"/>
          <w:numId w:val="10"/>
        </w:numPr>
        <w:spacing w:line="320" w:lineRule="exact"/>
        <w:ind w:hanging="482"/>
        <w:rPr>
          <w:rFonts w:ascii="標楷體" w:eastAsia="標楷體" w:hAnsi="標楷體" w:cs="Times New Roman"/>
          <w:color w:val="000000" w:themeColor="text1"/>
        </w:rPr>
      </w:pPr>
      <w:r>
        <w:rPr>
          <w:rFonts w:ascii="標楷體" w:eastAsia="標楷體" w:hAnsi="標楷體" w:cs="Times New Roman" w:hint="eastAsia"/>
          <w:color w:val="000000" w:themeColor="text1"/>
        </w:rPr>
        <w:t>花式煞停：每位選手800元。</w:t>
      </w:r>
    </w:p>
    <w:p w14:paraId="166EC7D9" w14:textId="77777777" w:rsidR="002E7873" w:rsidRDefault="00EC40E5">
      <w:pPr>
        <w:numPr>
          <w:ilvl w:val="0"/>
          <w:numId w:val="1"/>
        </w:numPr>
        <w:ind w:hanging="393"/>
        <w:rPr>
          <w:rFonts w:ascii="標楷體" w:eastAsia="標楷體" w:hAnsi="標楷體" w:cs="Times New Roman"/>
          <w:color w:val="000000" w:themeColor="text1"/>
        </w:rPr>
      </w:pPr>
      <w:r>
        <w:rPr>
          <w:rFonts w:ascii="標楷體" w:eastAsia="標楷體" w:hAnsi="標楷體" w:cs="Times New Roman" w:hint="eastAsia"/>
          <w:color w:val="000000" w:themeColor="text1"/>
        </w:rPr>
        <w:t>競賽項目：</w:t>
      </w:r>
    </w:p>
    <w:p w14:paraId="32F58050" w14:textId="77777777" w:rsidR="002E7873" w:rsidRDefault="00EC40E5">
      <w:pPr>
        <w:ind w:left="960"/>
        <w:rPr>
          <w:rFonts w:ascii="標楷體" w:eastAsia="標楷體" w:hAnsi="標楷體" w:cs="Times New Roman"/>
          <w:b/>
          <w:color w:val="000000" w:themeColor="text1"/>
        </w:rPr>
      </w:pPr>
      <w:r>
        <w:rPr>
          <w:rFonts w:ascii="標楷體" w:eastAsia="標楷體" w:hAnsi="標楷體" w:cs="Times New Roman" w:hint="eastAsia"/>
          <w:b/>
          <w:color w:val="000000" w:themeColor="text1"/>
        </w:rPr>
        <w:t xml:space="preserve"> 競賽項目組別與參賽資格：</w:t>
      </w:r>
    </w:p>
    <w:tbl>
      <w:tblPr>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0"/>
        <w:gridCol w:w="2268"/>
        <w:gridCol w:w="3062"/>
        <w:gridCol w:w="57"/>
      </w:tblGrid>
      <w:tr w:rsidR="002E7873" w14:paraId="627A6D46" w14:textId="77777777">
        <w:trPr>
          <w:trHeight w:val="581"/>
          <w:jc w:val="center"/>
        </w:trPr>
        <w:tc>
          <w:tcPr>
            <w:tcW w:w="8207" w:type="dxa"/>
            <w:gridSpan w:val="4"/>
            <w:tcBorders>
              <w:top w:val="single" w:sz="12" w:space="0" w:color="auto"/>
              <w:left w:val="single" w:sz="12" w:space="0" w:color="auto"/>
              <w:bottom w:val="double" w:sz="4" w:space="0" w:color="auto"/>
              <w:right w:val="single" w:sz="12" w:space="0" w:color="auto"/>
            </w:tcBorders>
            <w:vAlign w:val="center"/>
          </w:tcPr>
          <w:p w14:paraId="0F48448C" w14:textId="77777777" w:rsidR="002E7873" w:rsidRDefault="00EC40E5">
            <w:pPr>
              <w:tabs>
                <w:tab w:val="left" w:pos="480"/>
                <w:tab w:val="left" w:pos="720"/>
                <w:tab w:val="left" w:pos="900"/>
                <w:tab w:val="left" w:pos="1260"/>
                <w:tab w:val="left" w:pos="2220"/>
              </w:tabs>
              <w:spacing w:line="320" w:lineRule="exact"/>
              <w:jc w:val="center"/>
              <w:rPr>
                <w:rFonts w:ascii="標楷體" w:eastAsia="標楷體" w:hAnsi="標楷體" w:cs="Times New Roman"/>
                <w:b/>
                <w:bCs/>
                <w:color w:val="000000" w:themeColor="text1"/>
                <w:shd w:val="pct10" w:color="auto" w:fill="FFFFFF"/>
              </w:rPr>
            </w:pPr>
            <w:r>
              <w:rPr>
                <w:rFonts w:ascii="標楷體" w:eastAsia="標楷體" w:hAnsi="標楷體" w:cs="Times New Roman" w:hint="eastAsia"/>
                <w:b/>
                <w:bCs/>
                <w:color w:val="000000" w:themeColor="text1"/>
                <w:shd w:val="pct10" w:color="auto" w:fill="FFFFFF"/>
              </w:rPr>
              <w:t>個人花式繞樁</w:t>
            </w:r>
          </w:p>
        </w:tc>
      </w:tr>
      <w:tr w:rsidR="002E7873" w14:paraId="78DC07A3" w14:textId="77777777">
        <w:trPr>
          <w:gridAfter w:val="1"/>
          <w:wAfter w:w="57" w:type="dxa"/>
          <w:trHeight w:val="504"/>
          <w:jc w:val="center"/>
        </w:trPr>
        <w:tc>
          <w:tcPr>
            <w:tcW w:w="2820" w:type="dxa"/>
            <w:tcBorders>
              <w:top w:val="double" w:sz="4" w:space="0" w:color="auto"/>
              <w:left w:val="single" w:sz="12" w:space="0" w:color="auto"/>
              <w:bottom w:val="single" w:sz="12" w:space="0" w:color="auto"/>
            </w:tcBorders>
            <w:vAlign w:val="center"/>
          </w:tcPr>
          <w:p w14:paraId="0DBEFC09" w14:textId="77777777" w:rsidR="002E7873" w:rsidRDefault="00EC40E5">
            <w:pPr>
              <w:tabs>
                <w:tab w:val="left" w:pos="480"/>
                <w:tab w:val="left" w:pos="720"/>
                <w:tab w:val="left" w:pos="900"/>
                <w:tab w:val="left" w:pos="1260"/>
                <w:tab w:val="left" w:pos="2220"/>
              </w:tabs>
              <w:spacing w:line="320" w:lineRule="exact"/>
              <w:jc w:val="center"/>
              <w:rPr>
                <w:rFonts w:ascii="標楷體" w:eastAsia="標楷體" w:hAnsi="標楷體" w:cs="Times New Roman"/>
                <w:bCs/>
                <w:color w:val="000000" w:themeColor="text1"/>
              </w:rPr>
            </w:pPr>
            <w:r>
              <w:rPr>
                <w:rFonts w:ascii="標楷體" w:eastAsia="標楷體" w:hAnsi="標楷體" w:cs="Times New Roman" w:hint="eastAsia"/>
                <w:color w:val="000000" w:themeColor="text1"/>
              </w:rPr>
              <w:t>男子（女子）組</w:t>
            </w:r>
          </w:p>
        </w:tc>
        <w:tc>
          <w:tcPr>
            <w:tcW w:w="2268" w:type="dxa"/>
            <w:tcBorders>
              <w:top w:val="double" w:sz="4" w:space="0" w:color="auto"/>
              <w:bottom w:val="single" w:sz="12" w:space="0" w:color="auto"/>
              <w:right w:val="nil"/>
            </w:tcBorders>
          </w:tcPr>
          <w:p w14:paraId="72D7A46E" w14:textId="77777777" w:rsidR="002E7873" w:rsidRDefault="00EC40E5">
            <w:pPr>
              <w:tabs>
                <w:tab w:val="left" w:pos="720"/>
                <w:tab w:val="left" w:pos="900"/>
                <w:tab w:val="left" w:pos="1260"/>
                <w:tab w:val="left" w:pos="2220"/>
              </w:tabs>
              <w:spacing w:line="320" w:lineRule="exact"/>
              <w:rPr>
                <w:rFonts w:ascii="標楷體" w:eastAsia="標楷體" w:hAnsi="標楷體" w:cs="Times New Roman"/>
                <w:bCs/>
                <w:color w:val="000000" w:themeColor="text1"/>
              </w:rPr>
            </w:pPr>
            <w:r>
              <w:rPr>
                <w:rFonts w:ascii="標楷體" w:eastAsia="標楷體" w:hAnsi="標楷體" w:cs="Times New Roman" w:hint="eastAsia"/>
                <w:bCs/>
                <w:color w:val="000000" w:themeColor="text1"/>
              </w:rPr>
              <w:t>(1)國小</w:t>
            </w:r>
          </w:p>
          <w:p w14:paraId="55CC14E2" w14:textId="77777777" w:rsidR="002E7873" w:rsidRDefault="00EC40E5">
            <w:pPr>
              <w:tabs>
                <w:tab w:val="left" w:pos="720"/>
                <w:tab w:val="left" w:pos="900"/>
                <w:tab w:val="left" w:pos="1260"/>
                <w:tab w:val="left" w:pos="2220"/>
              </w:tabs>
              <w:spacing w:line="320" w:lineRule="exact"/>
              <w:rPr>
                <w:rFonts w:ascii="標楷體" w:eastAsia="標楷體" w:hAnsi="標楷體" w:cs="Times New Roman"/>
                <w:bCs/>
                <w:color w:val="000000" w:themeColor="text1"/>
              </w:rPr>
            </w:pPr>
            <w:r>
              <w:rPr>
                <w:rFonts w:ascii="標楷體" w:eastAsia="標楷體" w:hAnsi="標楷體" w:cs="Times New Roman"/>
                <w:bCs/>
                <w:color w:val="000000" w:themeColor="text1"/>
              </w:rPr>
              <w:t>(2)</w:t>
            </w:r>
            <w:r>
              <w:rPr>
                <w:rFonts w:ascii="標楷體" w:eastAsia="標楷體" w:hAnsi="標楷體" w:cs="Times New Roman" w:hint="eastAsia"/>
                <w:bCs/>
                <w:color w:val="000000" w:themeColor="text1"/>
              </w:rPr>
              <w:t>國中</w:t>
            </w:r>
          </w:p>
          <w:p w14:paraId="114A04EF" w14:textId="77777777" w:rsidR="002E7873" w:rsidRDefault="00EC40E5">
            <w:pPr>
              <w:tabs>
                <w:tab w:val="left" w:pos="720"/>
                <w:tab w:val="left" w:pos="900"/>
                <w:tab w:val="left" w:pos="1260"/>
                <w:tab w:val="left" w:pos="2220"/>
              </w:tabs>
              <w:spacing w:line="320" w:lineRule="exact"/>
              <w:rPr>
                <w:rFonts w:ascii="標楷體" w:eastAsia="標楷體" w:hAnsi="標楷體" w:cs="Times New Roman"/>
                <w:bCs/>
                <w:color w:val="000000" w:themeColor="text1"/>
              </w:rPr>
            </w:pPr>
            <w:r>
              <w:rPr>
                <w:rFonts w:ascii="標楷體" w:eastAsia="標楷體" w:hAnsi="標楷體" w:cs="Times New Roman"/>
                <w:bCs/>
                <w:color w:val="000000" w:themeColor="text1"/>
              </w:rPr>
              <w:t>(3)</w:t>
            </w:r>
            <w:r>
              <w:rPr>
                <w:rFonts w:ascii="標楷體" w:eastAsia="標楷體" w:hAnsi="標楷體" w:cs="Times New Roman" w:hint="eastAsia"/>
                <w:bCs/>
                <w:color w:val="000000" w:themeColor="text1"/>
              </w:rPr>
              <w:t>高中</w:t>
            </w:r>
          </w:p>
        </w:tc>
        <w:tc>
          <w:tcPr>
            <w:tcW w:w="3062" w:type="dxa"/>
            <w:tcBorders>
              <w:top w:val="double" w:sz="4" w:space="0" w:color="auto"/>
              <w:left w:val="nil"/>
              <w:bottom w:val="single" w:sz="12" w:space="0" w:color="auto"/>
              <w:right w:val="single" w:sz="12" w:space="0" w:color="auto"/>
            </w:tcBorders>
          </w:tcPr>
          <w:p w14:paraId="5FAC0EB4" w14:textId="77777777" w:rsidR="002E7873" w:rsidRDefault="00EC40E5">
            <w:pPr>
              <w:tabs>
                <w:tab w:val="left" w:pos="720"/>
                <w:tab w:val="left" w:pos="900"/>
                <w:tab w:val="left" w:pos="1260"/>
                <w:tab w:val="left" w:pos="2220"/>
              </w:tabs>
              <w:spacing w:line="320" w:lineRule="exact"/>
              <w:rPr>
                <w:rFonts w:ascii="標楷體" w:eastAsia="標楷體" w:hAnsi="標楷體" w:cs="Times New Roman"/>
                <w:bCs/>
                <w:color w:val="000000" w:themeColor="text1"/>
              </w:rPr>
            </w:pPr>
            <w:r>
              <w:rPr>
                <w:rFonts w:ascii="標楷體" w:eastAsia="標楷體" w:hAnsi="標楷體" w:cs="Times New Roman"/>
                <w:bCs/>
                <w:color w:val="000000" w:themeColor="text1"/>
              </w:rPr>
              <w:t>(4)</w:t>
            </w:r>
            <w:r>
              <w:rPr>
                <w:rFonts w:ascii="標楷體" w:eastAsia="標楷體" w:hAnsi="標楷體" w:cs="Times New Roman" w:hint="eastAsia"/>
                <w:bCs/>
                <w:color w:val="000000" w:themeColor="text1"/>
              </w:rPr>
              <w:t>大專社會組</w:t>
            </w:r>
          </w:p>
          <w:p w14:paraId="66BCECF9" w14:textId="77777777" w:rsidR="002E7873" w:rsidRDefault="002E7873">
            <w:pPr>
              <w:tabs>
                <w:tab w:val="left" w:pos="720"/>
                <w:tab w:val="left" w:pos="900"/>
                <w:tab w:val="left" w:pos="1260"/>
                <w:tab w:val="left" w:pos="2220"/>
              </w:tabs>
              <w:spacing w:line="320" w:lineRule="exact"/>
              <w:rPr>
                <w:rFonts w:ascii="標楷體" w:eastAsia="標楷體" w:hAnsi="標楷體" w:cs="Times New Roman"/>
                <w:bCs/>
                <w:color w:val="000000" w:themeColor="text1"/>
              </w:rPr>
            </w:pPr>
          </w:p>
        </w:tc>
      </w:tr>
    </w:tbl>
    <w:p w14:paraId="2C1DE9BC" w14:textId="77777777" w:rsidR="002E7873" w:rsidRDefault="002E7873">
      <w:pPr>
        <w:spacing w:line="320" w:lineRule="exact"/>
        <w:rPr>
          <w:rFonts w:ascii="標楷體" w:eastAsia="標楷體" w:hAnsi="標楷體" w:cs="Times New Roman"/>
          <w:color w:val="000000" w:themeColor="text1"/>
        </w:rPr>
      </w:pPr>
    </w:p>
    <w:tbl>
      <w:tblPr>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7"/>
      </w:tblGrid>
      <w:tr w:rsidR="002E7873" w14:paraId="1AB26530" w14:textId="77777777">
        <w:trPr>
          <w:trHeight w:val="581"/>
          <w:jc w:val="center"/>
        </w:trPr>
        <w:tc>
          <w:tcPr>
            <w:tcW w:w="8207" w:type="dxa"/>
            <w:tcBorders>
              <w:top w:val="single" w:sz="12" w:space="0" w:color="auto"/>
              <w:left w:val="single" w:sz="12" w:space="0" w:color="auto"/>
              <w:bottom w:val="double" w:sz="4" w:space="0" w:color="auto"/>
              <w:right w:val="single" w:sz="12" w:space="0" w:color="auto"/>
            </w:tcBorders>
            <w:vAlign w:val="center"/>
          </w:tcPr>
          <w:p w14:paraId="129C8BF8" w14:textId="77777777" w:rsidR="002E7873" w:rsidRDefault="00EC40E5">
            <w:pPr>
              <w:tabs>
                <w:tab w:val="left" w:pos="480"/>
                <w:tab w:val="left" w:pos="720"/>
                <w:tab w:val="left" w:pos="900"/>
                <w:tab w:val="left" w:pos="1260"/>
                <w:tab w:val="left" w:pos="2220"/>
              </w:tabs>
              <w:jc w:val="center"/>
              <w:rPr>
                <w:rFonts w:ascii="標楷體" w:eastAsia="標楷體" w:hAnsi="標楷體" w:cs="Times New Roman"/>
                <w:b/>
                <w:bCs/>
                <w:color w:val="000000" w:themeColor="text1"/>
                <w:shd w:val="pct10" w:color="auto" w:fill="FFFFFF"/>
              </w:rPr>
            </w:pPr>
            <w:r>
              <w:rPr>
                <w:rFonts w:ascii="標楷體" w:eastAsia="標楷體" w:hAnsi="標楷體" w:cs="Times New Roman" w:hint="eastAsia"/>
                <w:b/>
                <w:bCs/>
                <w:color w:val="000000" w:themeColor="text1"/>
                <w:shd w:val="pct10" w:color="auto" w:fill="FFFFFF"/>
              </w:rPr>
              <w:t>雙人花式繞樁</w:t>
            </w:r>
          </w:p>
        </w:tc>
      </w:tr>
      <w:tr w:rsidR="002E7873" w14:paraId="539921C5" w14:textId="77777777">
        <w:trPr>
          <w:trHeight w:val="504"/>
          <w:jc w:val="center"/>
        </w:trPr>
        <w:tc>
          <w:tcPr>
            <w:tcW w:w="8207" w:type="dxa"/>
            <w:tcBorders>
              <w:top w:val="double" w:sz="4" w:space="0" w:color="auto"/>
              <w:left w:val="single" w:sz="12" w:space="0" w:color="auto"/>
              <w:bottom w:val="single" w:sz="12" w:space="0" w:color="auto"/>
              <w:right w:val="single" w:sz="12" w:space="0" w:color="auto"/>
            </w:tcBorders>
            <w:vAlign w:val="center"/>
          </w:tcPr>
          <w:p w14:paraId="48E0AFD7" w14:textId="77777777" w:rsidR="002E7873" w:rsidRDefault="00EC40E5">
            <w:pPr>
              <w:pStyle w:val="1"/>
              <w:numPr>
                <w:ilvl w:val="0"/>
                <w:numId w:val="11"/>
              </w:numPr>
              <w:tabs>
                <w:tab w:val="left" w:pos="720"/>
                <w:tab w:val="left" w:pos="900"/>
                <w:tab w:val="left" w:pos="1260"/>
                <w:tab w:val="left" w:pos="2220"/>
              </w:tabs>
              <w:ind w:leftChars="0" w:firstLine="1527"/>
              <w:rPr>
                <w:rFonts w:ascii="標楷體" w:eastAsia="標楷體" w:hAnsi="標楷體"/>
                <w:bCs/>
                <w:color w:val="000000" w:themeColor="text1"/>
              </w:rPr>
            </w:pPr>
            <w:r>
              <w:rPr>
                <w:rFonts w:ascii="標楷體" w:eastAsia="標楷體" w:hAnsi="標楷體" w:hint="eastAsia"/>
                <w:bCs/>
                <w:color w:val="000000" w:themeColor="text1"/>
              </w:rPr>
              <w:t>學校組(國小、國中、高中，兩人需同校)</w:t>
            </w:r>
          </w:p>
          <w:p w14:paraId="6EC696EE" w14:textId="77777777" w:rsidR="002E7873" w:rsidRDefault="00EC40E5">
            <w:pPr>
              <w:pStyle w:val="1"/>
              <w:numPr>
                <w:ilvl w:val="0"/>
                <w:numId w:val="11"/>
              </w:numPr>
              <w:tabs>
                <w:tab w:val="left" w:pos="720"/>
                <w:tab w:val="left" w:pos="900"/>
                <w:tab w:val="left" w:pos="1260"/>
                <w:tab w:val="left" w:pos="2220"/>
              </w:tabs>
              <w:ind w:leftChars="0" w:firstLine="1527"/>
              <w:rPr>
                <w:rFonts w:ascii="標楷體" w:eastAsia="標楷體" w:hAnsi="標楷體"/>
                <w:bCs/>
                <w:color w:val="000000" w:themeColor="text1"/>
              </w:rPr>
            </w:pPr>
            <w:r>
              <w:rPr>
                <w:rFonts w:ascii="標楷體" w:eastAsia="標楷體" w:hAnsi="標楷體" w:hint="eastAsia"/>
                <w:bCs/>
                <w:color w:val="000000" w:themeColor="text1"/>
              </w:rPr>
              <w:t>委員會組(不分年齡、性別)</w:t>
            </w:r>
          </w:p>
        </w:tc>
      </w:tr>
    </w:tbl>
    <w:p w14:paraId="34B15F67" w14:textId="77777777" w:rsidR="002E7873" w:rsidRDefault="002E7873">
      <w:pPr>
        <w:rPr>
          <w:rFonts w:ascii="標楷體" w:eastAsia="標楷體" w:hAnsi="標楷體" w:cs="Times New Roman"/>
          <w:color w:val="000000" w:themeColor="text1"/>
        </w:rPr>
      </w:pPr>
    </w:p>
    <w:tbl>
      <w:tblPr>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5"/>
        <w:gridCol w:w="5342"/>
      </w:tblGrid>
      <w:tr w:rsidR="002E7873" w14:paraId="5AE76E28" w14:textId="77777777">
        <w:trPr>
          <w:trHeight w:val="581"/>
          <w:jc w:val="center"/>
        </w:trPr>
        <w:tc>
          <w:tcPr>
            <w:tcW w:w="8207" w:type="dxa"/>
            <w:gridSpan w:val="2"/>
            <w:tcBorders>
              <w:top w:val="single" w:sz="12" w:space="0" w:color="auto"/>
              <w:left w:val="single" w:sz="12" w:space="0" w:color="auto"/>
              <w:bottom w:val="double" w:sz="4" w:space="0" w:color="auto"/>
              <w:right w:val="single" w:sz="12" w:space="0" w:color="auto"/>
            </w:tcBorders>
            <w:vAlign w:val="center"/>
          </w:tcPr>
          <w:p w14:paraId="13A5CE48" w14:textId="77777777" w:rsidR="002E7873" w:rsidRDefault="00EC40E5">
            <w:pPr>
              <w:tabs>
                <w:tab w:val="left" w:pos="480"/>
                <w:tab w:val="left" w:pos="720"/>
                <w:tab w:val="left" w:pos="900"/>
                <w:tab w:val="left" w:pos="1260"/>
                <w:tab w:val="left" w:pos="2220"/>
              </w:tabs>
              <w:jc w:val="center"/>
              <w:rPr>
                <w:rFonts w:ascii="標楷體" w:eastAsia="標楷體" w:hAnsi="標楷體" w:cs="Times New Roman"/>
                <w:b/>
                <w:bCs/>
                <w:color w:val="000000" w:themeColor="text1"/>
                <w:shd w:val="pct10" w:color="auto" w:fill="FFFFFF"/>
              </w:rPr>
            </w:pPr>
            <w:r>
              <w:rPr>
                <w:rFonts w:ascii="標楷體" w:eastAsia="標楷體" w:hAnsi="標楷體" w:cs="Times New Roman" w:hint="eastAsia"/>
                <w:b/>
                <w:bCs/>
                <w:color w:val="000000" w:themeColor="text1"/>
                <w:shd w:val="pct10" w:color="auto" w:fill="FFFFFF"/>
              </w:rPr>
              <w:lastRenderedPageBreak/>
              <w:t>花式煞停</w:t>
            </w:r>
          </w:p>
        </w:tc>
      </w:tr>
      <w:tr w:rsidR="002E7873" w14:paraId="09827474" w14:textId="77777777">
        <w:trPr>
          <w:trHeight w:val="504"/>
          <w:jc w:val="center"/>
        </w:trPr>
        <w:tc>
          <w:tcPr>
            <w:tcW w:w="2865" w:type="dxa"/>
            <w:tcBorders>
              <w:top w:val="double" w:sz="4" w:space="0" w:color="auto"/>
              <w:left w:val="single" w:sz="12" w:space="0" w:color="auto"/>
              <w:bottom w:val="single" w:sz="12" w:space="0" w:color="auto"/>
              <w:right w:val="single" w:sz="4" w:space="0" w:color="auto"/>
            </w:tcBorders>
            <w:vAlign w:val="center"/>
          </w:tcPr>
          <w:p w14:paraId="7B79D1BD" w14:textId="77777777" w:rsidR="002E7873" w:rsidRDefault="00EC40E5">
            <w:pPr>
              <w:tabs>
                <w:tab w:val="left" w:pos="720"/>
                <w:tab w:val="left" w:pos="900"/>
                <w:tab w:val="left" w:pos="1260"/>
                <w:tab w:val="left" w:pos="2220"/>
              </w:tabs>
              <w:spacing w:line="320" w:lineRule="exact"/>
              <w:jc w:val="center"/>
              <w:rPr>
                <w:rFonts w:ascii="標楷體" w:eastAsia="標楷體" w:hAnsi="標楷體" w:cs="Times New Roman"/>
                <w:bCs/>
                <w:color w:val="000000" w:themeColor="text1"/>
              </w:rPr>
            </w:pPr>
            <w:r>
              <w:rPr>
                <w:rFonts w:ascii="標楷體" w:eastAsia="標楷體" w:hAnsi="標楷體" w:cs="Times New Roman" w:hint="eastAsia"/>
                <w:bCs/>
                <w:color w:val="000000" w:themeColor="text1"/>
              </w:rPr>
              <w:t>男子(女子)組</w:t>
            </w:r>
          </w:p>
        </w:tc>
        <w:tc>
          <w:tcPr>
            <w:tcW w:w="5342" w:type="dxa"/>
            <w:tcBorders>
              <w:top w:val="double" w:sz="4" w:space="0" w:color="auto"/>
              <w:left w:val="single" w:sz="4" w:space="0" w:color="auto"/>
              <w:bottom w:val="single" w:sz="12" w:space="0" w:color="auto"/>
              <w:right w:val="single" w:sz="12" w:space="0" w:color="auto"/>
            </w:tcBorders>
            <w:vAlign w:val="center"/>
          </w:tcPr>
          <w:p w14:paraId="0B703E5E" w14:textId="77777777" w:rsidR="002E7873" w:rsidRDefault="00EC40E5">
            <w:pPr>
              <w:pStyle w:val="1"/>
              <w:numPr>
                <w:ilvl w:val="4"/>
                <w:numId w:val="2"/>
              </w:numPr>
              <w:tabs>
                <w:tab w:val="clear" w:pos="2040"/>
              </w:tabs>
              <w:spacing w:line="320" w:lineRule="exact"/>
              <w:ind w:leftChars="0" w:left="277" w:hanging="277"/>
              <w:jc w:val="both"/>
              <w:rPr>
                <w:rFonts w:ascii="標楷體" w:eastAsia="標楷體" w:hAnsi="標楷體"/>
                <w:bCs/>
                <w:color w:val="000000" w:themeColor="text1"/>
              </w:rPr>
            </w:pPr>
            <w:r>
              <w:rPr>
                <w:rFonts w:ascii="標楷體" w:eastAsia="標楷體" w:hAnsi="標楷體" w:hint="eastAsia"/>
                <w:bCs/>
                <w:color w:val="000000" w:themeColor="text1"/>
              </w:rPr>
              <w:t>學校組(國小、國中、高中)</w:t>
            </w:r>
          </w:p>
          <w:p w14:paraId="6C15559E" w14:textId="77777777" w:rsidR="002E7873" w:rsidRDefault="00EC40E5">
            <w:pPr>
              <w:pStyle w:val="1"/>
              <w:numPr>
                <w:ilvl w:val="4"/>
                <w:numId w:val="2"/>
              </w:numPr>
              <w:tabs>
                <w:tab w:val="clear" w:pos="2040"/>
              </w:tabs>
              <w:spacing w:line="320" w:lineRule="exact"/>
              <w:ind w:leftChars="0" w:left="418" w:hanging="418"/>
              <w:jc w:val="both"/>
              <w:rPr>
                <w:rFonts w:ascii="標楷體" w:eastAsia="標楷體" w:hAnsi="標楷體"/>
                <w:bCs/>
                <w:color w:val="000000" w:themeColor="text1"/>
              </w:rPr>
            </w:pPr>
            <w:r>
              <w:rPr>
                <w:rFonts w:ascii="標楷體" w:eastAsia="標楷體" w:hAnsi="標楷體" w:hint="eastAsia"/>
                <w:bCs/>
                <w:color w:val="000000" w:themeColor="text1"/>
              </w:rPr>
              <w:t>大專社會組(以大專院校或委員會為單位)</w:t>
            </w:r>
          </w:p>
        </w:tc>
      </w:tr>
    </w:tbl>
    <w:p w14:paraId="6CBA48E6" w14:textId="77777777" w:rsidR="002E7873" w:rsidRDefault="002E7873">
      <w:pPr>
        <w:rPr>
          <w:rFonts w:ascii="標楷體" w:eastAsia="標楷體" w:hAnsi="標楷體" w:cs="Times New Roman"/>
          <w:color w:val="000000" w:themeColor="text1"/>
        </w:rPr>
      </w:pPr>
    </w:p>
    <w:tbl>
      <w:tblPr>
        <w:tblW w:w="8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2"/>
        <w:gridCol w:w="2835"/>
        <w:gridCol w:w="2466"/>
      </w:tblGrid>
      <w:tr w:rsidR="002E7873" w14:paraId="78E374CA" w14:textId="77777777">
        <w:trPr>
          <w:trHeight w:val="581"/>
          <w:jc w:val="center"/>
        </w:trPr>
        <w:tc>
          <w:tcPr>
            <w:tcW w:w="8263" w:type="dxa"/>
            <w:gridSpan w:val="3"/>
            <w:tcBorders>
              <w:top w:val="single" w:sz="12" w:space="0" w:color="auto"/>
              <w:left w:val="single" w:sz="12" w:space="0" w:color="auto"/>
              <w:bottom w:val="double" w:sz="4" w:space="0" w:color="auto"/>
              <w:right w:val="single" w:sz="12" w:space="0" w:color="auto"/>
            </w:tcBorders>
            <w:vAlign w:val="center"/>
          </w:tcPr>
          <w:p w14:paraId="418B99B0" w14:textId="77777777" w:rsidR="002E7873" w:rsidRDefault="00EC40E5">
            <w:pPr>
              <w:tabs>
                <w:tab w:val="left" w:pos="480"/>
                <w:tab w:val="left" w:pos="720"/>
                <w:tab w:val="left" w:pos="900"/>
                <w:tab w:val="left" w:pos="1260"/>
                <w:tab w:val="left" w:pos="2220"/>
              </w:tabs>
              <w:jc w:val="center"/>
              <w:rPr>
                <w:rFonts w:ascii="標楷體" w:eastAsia="標楷體" w:hAnsi="標楷體" w:cs="Times New Roman"/>
                <w:b/>
                <w:bCs/>
                <w:color w:val="000000" w:themeColor="text1"/>
              </w:rPr>
            </w:pPr>
            <w:r>
              <w:rPr>
                <w:rFonts w:ascii="標楷體" w:eastAsia="標楷體" w:hAnsi="標楷體" w:cs="Times New Roman" w:hint="eastAsia"/>
                <w:b/>
                <w:bCs/>
                <w:color w:val="000000" w:themeColor="text1"/>
                <w:shd w:val="pct10" w:color="auto" w:fill="FFFFFF"/>
              </w:rPr>
              <w:t>速度過樁</w:t>
            </w:r>
          </w:p>
          <w:p w14:paraId="2393D1C7" w14:textId="77777777" w:rsidR="002E7873" w:rsidRDefault="00EC40E5">
            <w:pPr>
              <w:tabs>
                <w:tab w:val="left" w:pos="480"/>
                <w:tab w:val="left" w:pos="720"/>
                <w:tab w:val="left" w:pos="900"/>
                <w:tab w:val="left" w:pos="1260"/>
                <w:tab w:val="left" w:pos="2220"/>
              </w:tabs>
              <w:jc w:val="center"/>
              <w:rPr>
                <w:rFonts w:ascii="標楷體" w:eastAsia="標楷體" w:hAnsi="標楷體" w:cs="Times New Roman"/>
                <w:b/>
                <w:bCs/>
                <w:color w:val="000000" w:themeColor="text1"/>
              </w:rPr>
            </w:pPr>
            <w:r>
              <w:rPr>
                <w:rFonts w:ascii="標楷體" w:eastAsia="標楷體" w:hAnsi="標楷體" w:cs="Times New Roman" w:hint="eastAsia"/>
                <w:b/>
                <w:bCs/>
                <w:color w:val="000000" w:themeColor="text1"/>
              </w:rPr>
              <w:t>比賽項目：</w:t>
            </w:r>
            <w:r>
              <w:rPr>
                <w:rFonts w:ascii="標楷體" w:eastAsia="標楷體" w:hAnsi="標楷體" w:cs="Arial"/>
                <w:b/>
                <w:color w:val="000000" w:themeColor="text1"/>
              </w:rPr>
              <w:t>A.</w:t>
            </w:r>
            <w:r>
              <w:rPr>
                <w:rFonts w:ascii="標楷體" w:eastAsia="標楷體" w:hAnsi="標楷體" w:cs="Arial" w:hint="eastAsia"/>
                <w:b/>
                <w:color w:val="000000" w:themeColor="text1"/>
              </w:rPr>
              <w:t>前溜雙足</w:t>
            </w:r>
            <w:r>
              <w:rPr>
                <w:rFonts w:ascii="標楷體" w:eastAsia="標楷體" w:hAnsi="標楷體" w:cs="Arial"/>
                <w:b/>
                <w:color w:val="000000" w:themeColor="text1"/>
              </w:rPr>
              <w:t>S</w:t>
            </w:r>
            <w:r>
              <w:rPr>
                <w:rFonts w:ascii="標楷體" w:eastAsia="標楷體" w:hAnsi="標楷體" w:cs="Arial" w:hint="eastAsia"/>
                <w:b/>
                <w:color w:val="000000" w:themeColor="text1"/>
              </w:rPr>
              <w:t>形</w:t>
            </w:r>
            <w:r>
              <w:rPr>
                <w:rFonts w:ascii="標楷體" w:eastAsia="標楷體" w:hAnsi="標楷體" w:cs="Arial"/>
                <w:b/>
                <w:color w:val="000000" w:themeColor="text1"/>
              </w:rPr>
              <w:t xml:space="preserve">  </w:t>
            </w:r>
            <w:r>
              <w:rPr>
                <w:rFonts w:ascii="標楷體" w:eastAsia="標楷體" w:hAnsi="標楷體" w:cs="Arial" w:hint="eastAsia"/>
                <w:b/>
                <w:color w:val="000000" w:themeColor="text1"/>
              </w:rPr>
              <w:t>B</w:t>
            </w:r>
            <w:r>
              <w:rPr>
                <w:rFonts w:ascii="標楷體" w:eastAsia="標楷體" w:hAnsi="標楷體" w:cs="Times New Roman"/>
                <w:b/>
                <w:bCs/>
                <w:color w:val="000000" w:themeColor="text1"/>
              </w:rPr>
              <w:t>.</w:t>
            </w:r>
            <w:r>
              <w:rPr>
                <w:rFonts w:ascii="標楷體" w:eastAsia="標楷體" w:hAnsi="標楷體" w:cs="Times New Roman" w:hint="eastAsia"/>
                <w:b/>
                <w:bCs/>
                <w:color w:val="000000" w:themeColor="text1"/>
              </w:rPr>
              <w:t>前溜單足</w:t>
            </w:r>
            <w:r>
              <w:rPr>
                <w:rFonts w:ascii="標楷體" w:eastAsia="標楷體" w:hAnsi="標楷體" w:cs="Times New Roman"/>
                <w:b/>
                <w:bCs/>
                <w:color w:val="000000" w:themeColor="text1"/>
              </w:rPr>
              <w:t>S</w:t>
            </w:r>
            <w:r>
              <w:rPr>
                <w:rFonts w:ascii="標楷體" w:eastAsia="標楷體" w:hAnsi="標楷體" w:cs="Times New Roman" w:hint="eastAsia"/>
                <w:b/>
                <w:bCs/>
                <w:color w:val="000000" w:themeColor="text1"/>
              </w:rPr>
              <w:t>形</w:t>
            </w:r>
          </w:p>
        </w:tc>
      </w:tr>
      <w:tr w:rsidR="002E7873" w14:paraId="2C4D06E3" w14:textId="77777777">
        <w:trPr>
          <w:trHeight w:val="1544"/>
          <w:jc w:val="center"/>
        </w:trPr>
        <w:tc>
          <w:tcPr>
            <w:tcW w:w="2962" w:type="dxa"/>
            <w:tcBorders>
              <w:top w:val="double" w:sz="4" w:space="0" w:color="auto"/>
              <w:left w:val="single" w:sz="12" w:space="0" w:color="auto"/>
            </w:tcBorders>
            <w:vAlign w:val="center"/>
          </w:tcPr>
          <w:p w14:paraId="49045DBF" w14:textId="77777777" w:rsidR="002E7873" w:rsidRDefault="00EC40E5">
            <w:pPr>
              <w:tabs>
                <w:tab w:val="left" w:pos="480"/>
                <w:tab w:val="left" w:pos="720"/>
                <w:tab w:val="left" w:pos="900"/>
                <w:tab w:val="left" w:pos="1260"/>
                <w:tab w:val="left" w:pos="2220"/>
              </w:tabs>
              <w:jc w:val="center"/>
              <w:rPr>
                <w:rFonts w:ascii="標楷體" w:eastAsia="標楷體" w:hAnsi="標楷體" w:cs="Times New Roman"/>
                <w:bCs/>
                <w:color w:val="000000" w:themeColor="text1"/>
                <w:bdr w:val="single" w:sz="4" w:space="0" w:color="auto"/>
              </w:rPr>
            </w:pPr>
            <w:r>
              <w:rPr>
                <w:rFonts w:ascii="標楷體" w:eastAsia="標楷體" w:hAnsi="標楷體" w:cs="Times New Roman" w:hint="eastAsia"/>
                <w:color w:val="000000" w:themeColor="text1"/>
              </w:rPr>
              <w:t>男子（女子）組</w:t>
            </w:r>
          </w:p>
        </w:tc>
        <w:tc>
          <w:tcPr>
            <w:tcW w:w="2835" w:type="dxa"/>
            <w:tcBorders>
              <w:top w:val="double" w:sz="4" w:space="0" w:color="auto"/>
              <w:right w:val="nil"/>
            </w:tcBorders>
            <w:vAlign w:val="center"/>
          </w:tcPr>
          <w:p w14:paraId="478D45AC" w14:textId="77777777" w:rsidR="002E7873" w:rsidRDefault="00EC40E5">
            <w:pPr>
              <w:tabs>
                <w:tab w:val="left" w:pos="720"/>
                <w:tab w:val="left" w:pos="900"/>
                <w:tab w:val="left" w:pos="1260"/>
                <w:tab w:val="left" w:pos="2220"/>
              </w:tabs>
              <w:jc w:val="both"/>
              <w:rPr>
                <w:rFonts w:ascii="標楷體" w:eastAsia="標楷體" w:hAnsi="標楷體" w:cs="Times New Roman"/>
                <w:color w:val="000000" w:themeColor="text1"/>
              </w:rPr>
            </w:pPr>
            <w:r>
              <w:rPr>
                <w:rFonts w:ascii="標楷體" w:eastAsia="標楷體" w:hAnsi="標楷體" w:cs="Times New Roman"/>
                <w:color w:val="000000" w:themeColor="text1"/>
              </w:rPr>
              <w:t>(</w:t>
            </w:r>
            <w:r>
              <w:rPr>
                <w:rFonts w:ascii="標楷體" w:eastAsia="標楷體" w:hAnsi="標楷體" w:cs="Times New Roman" w:hint="eastAsia"/>
                <w:color w:val="000000" w:themeColor="text1"/>
              </w:rPr>
              <w:t>1</w:t>
            </w:r>
            <w:r>
              <w:rPr>
                <w:rFonts w:ascii="標楷體" w:eastAsia="標楷體" w:hAnsi="標楷體" w:cs="Times New Roman"/>
                <w:color w:val="000000" w:themeColor="text1"/>
              </w:rPr>
              <w:t>)</w:t>
            </w:r>
            <w:r>
              <w:rPr>
                <w:rFonts w:ascii="標楷體" w:eastAsia="標楷體" w:hAnsi="標楷體" w:cs="Times New Roman" w:hint="eastAsia"/>
                <w:color w:val="000000" w:themeColor="text1"/>
              </w:rPr>
              <w:t>國小低年級(1-2)</w:t>
            </w:r>
          </w:p>
          <w:p w14:paraId="11B6B6CC" w14:textId="77777777" w:rsidR="002E7873" w:rsidRDefault="00EC40E5">
            <w:pPr>
              <w:tabs>
                <w:tab w:val="left" w:pos="720"/>
                <w:tab w:val="left" w:pos="900"/>
                <w:tab w:val="left" w:pos="1260"/>
                <w:tab w:val="left" w:pos="2220"/>
              </w:tabs>
              <w:jc w:val="both"/>
              <w:rPr>
                <w:rFonts w:ascii="標楷體" w:eastAsia="標楷體" w:hAnsi="標楷體" w:cs="Times New Roman"/>
                <w:color w:val="000000" w:themeColor="text1"/>
              </w:rPr>
            </w:pPr>
            <w:r>
              <w:rPr>
                <w:rFonts w:ascii="標楷體" w:eastAsia="標楷體" w:hAnsi="標楷體" w:cs="Times New Roman"/>
                <w:color w:val="000000" w:themeColor="text1"/>
              </w:rPr>
              <w:t>(</w:t>
            </w:r>
            <w:r>
              <w:rPr>
                <w:rFonts w:ascii="標楷體" w:eastAsia="標楷體" w:hAnsi="標楷體" w:cs="Times New Roman" w:hint="eastAsia"/>
                <w:color w:val="000000" w:themeColor="text1"/>
              </w:rPr>
              <w:t>2</w:t>
            </w:r>
            <w:r>
              <w:rPr>
                <w:rFonts w:ascii="標楷體" w:eastAsia="標楷體" w:hAnsi="標楷體" w:cs="Times New Roman"/>
                <w:color w:val="000000" w:themeColor="text1"/>
              </w:rPr>
              <w:t>)</w:t>
            </w:r>
            <w:r>
              <w:rPr>
                <w:rFonts w:ascii="標楷體" w:eastAsia="標楷體" w:hAnsi="標楷體" w:cs="Times New Roman" w:hint="eastAsia"/>
                <w:color w:val="000000" w:themeColor="text1"/>
              </w:rPr>
              <w:t>國小中年級(3-4)</w:t>
            </w:r>
          </w:p>
          <w:p w14:paraId="298F6563" w14:textId="77777777" w:rsidR="002E7873" w:rsidRDefault="00EC40E5">
            <w:pPr>
              <w:tabs>
                <w:tab w:val="left" w:pos="720"/>
                <w:tab w:val="left" w:pos="900"/>
                <w:tab w:val="left" w:pos="1260"/>
                <w:tab w:val="left" w:pos="2220"/>
              </w:tabs>
              <w:jc w:val="both"/>
              <w:rPr>
                <w:rFonts w:ascii="標楷體" w:eastAsia="標楷體" w:hAnsi="標楷體" w:cs="Times New Roman"/>
                <w:color w:val="000000" w:themeColor="text1"/>
              </w:rPr>
            </w:pPr>
            <w:r>
              <w:rPr>
                <w:rFonts w:ascii="標楷體" w:eastAsia="標楷體" w:hAnsi="標楷體" w:cs="Times New Roman"/>
                <w:color w:val="000000" w:themeColor="text1"/>
              </w:rPr>
              <w:t>(</w:t>
            </w:r>
            <w:r>
              <w:rPr>
                <w:rFonts w:ascii="標楷體" w:eastAsia="標楷體" w:hAnsi="標楷體" w:cs="Times New Roman" w:hint="eastAsia"/>
                <w:color w:val="000000" w:themeColor="text1"/>
              </w:rPr>
              <w:t>3</w:t>
            </w:r>
            <w:r>
              <w:rPr>
                <w:rFonts w:ascii="標楷體" w:eastAsia="標楷體" w:hAnsi="標楷體" w:cs="Times New Roman"/>
                <w:color w:val="000000" w:themeColor="text1"/>
              </w:rPr>
              <w:t>)</w:t>
            </w:r>
            <w:r>
              <w:rPr>
                <w:rFonts w:ascii="標楷體" w:eastAsia="標楷體" w:hAnsi="標楷體" w:cs="Times New Roman" w:hint="eastAsia"/>
                <w:color w:val="000000" w:themeColor="text1"/>
              </w:rPr>
              <w:t>國小高年級(5-6)</w:t>
            </w:r>
          </w:p>
        </w:tc>
        <w:tc>
          <w:tcPr>
            <w:tcW w:w="2466" w:type="dxa"/>
            <w:tcBorders>
              <w:top w:val="double" w:sz="4" w:space="0" w:color="auto"/>
              <w:left w:val="nil"/>
              <w:right w:val="single" w:sz="12" w:space="0" w:color="auto"/>
            </w:tcBorders>
            <w:vAlign w:val="center"/>
          </w:tcPr>
          <w:p w14:paraId="7D31400F" w14:textId="77777777" w:rsidR="002E7873" w:rsidRDefault="00EC40E5">
            <w:pPr>
              <w:tabs>
                <w:tab w:val="left" w:pos="720"/>
                <w:tab w:val="left" w:pos="900"/>
                <w:tab w:val="left" w:pos="1260"/>
                <w:tab w:val="left" w:pos="2220"/>
              </w:tabs>
              <w:jc w:val="both"/>
              <w:rPr>
                <w:rFonts w:ascii="標楷體" w:eastAsia="標楷體" w:hAnsi="標楷體" w:cs="Times New Roman"/>
                <w:color w:val="000000" w:themeColor="text1"/>
              </w:rPr>
            </w:pPr>
            <w:r>
              <w:rPr>
                <w:rFonts w:ascii="標楷體" w:eastAsia="標楷體" w:hAnsi="標楷體" w:cs="Times New Roman"/>
                <w:bCs/>
                <w:color w:val="000000" w:themeColor="text1"/>
              </w:rPr>
              <w:t>(</w:t>
            </w:r>
            <w:r>
              <w:rPr>
                <w:rFonts w:ascii="標楷體" w:eastAsia="標楷體" w:hAnsi="標楷體" w:cs="Times New Roman" w:hint="eastAsia"/>
                <w:bCs/>
                <w:color w:val="000000" w:themeColor="text1"/>
              </w:rPr>
              <w:t>4</w:t>
            </w:r>
            <w:r>
              <w:rPr>
                <w:rFonts w:ascii="標楷體" w:eastAsia="標楷體" w:hAnsi="標楷體" w:cs="Times New Roman"/>
                <w:bCs/>
                <w:color w:val="000000" w:themeColor="text1"/>
              </w:rPr>
              <w:t>)</w:t>
            </w:r>
            <w:r>
              <w:rPr>
                <w:rFonts w:ascii="標楷體" w:eastAsia="標楷體" w:hAnsi="標楷體" w:cs="Times New Roman" w:hint="eastAsia"/>
                <w:color w:val="000000" w:themeColor="text1"/>
              </w:rPr>
              <w:t>國中</w:t>
            </w:r>
          </w:p>
          <w:p w14:paraId="65736905" w14:textId="77777777" w:rsidR="002E7873" w:rsidRDefault="00EC40E5">
            <w:pPr>
              <w:tabs>
                <w:tab w:val="left" w:pos="720"/>
                <w:tab w:val="left" w:pos="900"/>
                <w:tab w:val="left" w:pos="1260"/>
                <w:tab w:val="left" w:pos="2220"/>
              </w:tabs>
              <w:jc w:val="both"/>
              <w:rPr>
                <w:rFonts w:ascii="標楷體" w:eastAsia="標楷體" w:hAnsi="標楷體" w:cs="Times New Roman"/>
                <w:color w:val="000000" w:themeColor="text1"/>
              </w:rPr>
            </w:pPr>
            <w:r>
              <w:rPr>
                <w:rFonts w:ascii="標楷體" w:eastAsia="標楷體" w:hAnsi="標楷體" w:cs="Times New Roman"/>
                <w:bCs/>
                <w:color w:val="000000" w:themeColor="text1"/>
              </w:rPr>
              <w:t>(</w:t>
            </w:r>
            <w:r>
              <w:rPr>
                <w:rFonts w:ascii="標楷體" w:eastAsia="標楷體" w:hAnsi="標楷體" w:cs="Times New Roman" w:hint="eastAsia"/>
                <w:bCs/>
                <w:color w:val="000000" w:themeColor="text1"/>
              </w:rPr>
              <w:t>5</w:t>
            </w:r>
            <w:r>
              <w:rPr>
                <w:rFonts w:ascii="標楷體" w:eastAsia="標楷體" w:hAnsi="標楷體" w:cs="Times New Roman"/>
                <w:bCs/>
                <w:color w:val="000000" w:themeColor="text1"/>
              </w:rPr>
              <w:t>)</w:t>
            </w:r>
            <w:r>
              <w:rPr>
                <w:rFonts w:ascii="標楷體" w:eastAsia="標楷體" w:hAnsi="標楷體" w:cs="Times New Roman" w:hint="eastAsia"/>
                <w:color w:val="000000" w:themeColor="text1"/>
              </w:rPr>
              <w:t>高中</w:t>
            </w:r>
          </w:p>
          <w:p w14:paraId="1790E279" w14:textId="77777777" w:rsidR="002E7873" w:rsidRDefault="00EC40E5">
            <w:pPr>
              <w:tabs>
                <w:tab w:val="left" w:pos="720"/>
                <w:tab w:val="left" w:pos="900"/>
                <w:tab w:val="left" w:pos="1260"/>
                <w:tab w:val="left" w:pos="2220"/>
              </w:tabs>
              <w:jc w:val="both"/>
              <w:rPr>
                <w:rFonts w:ascii="標楷體" w:eastAsia="標楷體" w:hAnsi="標楷體" w:cs="Times New Roman"/>
                <w:color w:val="000000" w:themeColor="text1"/>
              </w:rPr>
            </w:pPr>
            <w:r>
              <w:rPr>
                <w:rFonts w:ascii="標楷體" w:eastAsia="標楷體" w:hAnsi="標楷體" w:cs="Times New Roman"/>
                <w:bCs/>
                <w:color w:val="000000" w:themeColor="text1"/>
              </w:rPr>
              <w:t>(</w:t>
            </w:r>
            <w:r>
              <w:rPr>
                <w:rFonts w:ascii="標楷體" w:eastAsia="標楷體" w:hAnsi="標楷體" w:cs="Times New Roman" w:hint="eastAsia"/>
                <w:bCs/>
                <w:color w:val="000000" w:themeColor="text1"/>
              </w:rPr>
              <w:t>6</w:t>
            </w:r>
            <w:r>
              <w:rPr>
                <w:rFonts w:ascii="標楷體" w:eastAsia="標楷體" w:hAnsi="標楷體" w:cs="Times New Roman"/>
                <w:bCs/>
                <w:color w:val="000000" w:themeColor="text1"/>
              </w:rPr>
              <w:t>)</w:t>
            </w:r>
            <w:r>
              <w:rPr>
                <w:rFonts w:ascii="標楷體" w:eastAsia="標楷體" w:hAnsi="標楷體" w:cs="Times New Roman" w:hint="eastAsia"/>
                <w:color w:val="000000" w:themeColor="text1"/>
              </w:rPr>
              <w:t>大專社會組</w:t>
            </w:r>
          </w:p>
        </w:tc>
      </w:tr>
    </w:tbl>
    <w:p w14:paraId="2C9EF7F4" w14:textId="77777777" w:rsidR="002E7873" w:rsidRDefault="002E7873">
      <w:pPr>
        <w:rPr>
          <w:rFonts w:ascii="標楷體" w:eastAsia="標楷體" w:hAnsi="標楷體"/>
          <w:b/>
          <w:color w:val="000000" w:themeColor="text1"/>
        </w:rPr>
      </w:pPr>
    </w:p>
    <w:p w14:paraId="699B26AD" w14:textId="77777777" w:rsidR="002E7873" w:rsidRDefault="00EC40E5">
      <w:pPr>
        <w:numPr>
          <w:ilvl w:val="0"/>
          <w:numId w:val="1"/>
        </w:numPr>
        <w:spacing w:line="400" w:lineRule="exact"/>
        <w:ind w:hanging="393"/>
        <w:rPr>
          <w:rFonts w:ascii="標楷體" w:eastAsia="標楷體" w:hAnsi="標楷體" w:cs="Times New Roman"/>
          <w:color w:val="000000" w:themeColor="text1"/>
        </w:rPr>
      </w:pPr>
      <w:r>
        <w:rPr>
          <w:rFonts w:ascii="標楷體" w:eastAsia="標楷體" w:hAnsi="標楷體" w:cs="Times New Roman" w:hint="eastAsia"/>
          <w:color w:val="000000" w:themeColor="text1"/>
        </w:rPr>
        <w:t>競賽規定</w:t>
      </w:r>
    </w:p>
    <w:p w14:paraId="0027AF4A" w14:textId="77777777" w:rsidR="002E7873" w:rsidRDefault="00EC40E5">
      <w:pPr>
        <w:pStyle w:val="1"/>
        <w:numPr>
          <w:ilvl w:val="0"/>
          <w:numId w:val="12"/>
        </w:numPr>
        <w:tabs>
          <w:tab w:val="left" w:pos="709"/>
        </w:tabs>
        <w:ind w:leftChars="0"/>
        <w:rPr>
          <w:rFonts w:ascii="標楷體" w:eastAsia="標楷體" w:hAnsi="標楷體" w:cs="Arial"/>
          <w:color w:val="000000" w:themeColor="text1"/>
        </w:rPr>
      </w:pPr>
      <w:r>
        <w:rPr>
          <w:rFonts w:ascii="標楷體" w:eastAsia="標楷體" w:hAnsi="標楷體" w:cs="Arial" w:hint="eastAsia"/>
          <w:color w:val="000000" w:themeColor="text1"/>
        </w:rPr>
        <w:t>本年度採</w:t>
      </w:r>
      <w:r>
        <w:rPr>
          <w:rFonts w:ascii="標楷體" w:eastAsia="標楷體" w:hAnsi="標楷體" w:cs="Arial"/>
          <w:color w:val="000000" w:themeColor="text1"/>
        </w:rPr>
        <w:t>Inline freestyle rulebook 2019V2-2</w:t>
      </w:r>
      <w:r>
        <w:rPr>
          <w:rFonts w:ascii="標楷體" w:eastAsia="標楷體" w:hAnsi="標楷體" w:cs="Arial" w:hint="eastAsia"/>
          <w:color w:val="000000" w:themeColor="text1"/>
        </w:rPr>
        <w:t>規則，最新規則內容請查閱</w:t>
      </w:r>
      <w:hyperlink r:id="rId10" w:history="1">
        <w:r>
          <w:rPr>
            <w:rStyle w:val="a9"/>
            <w:rFonts w:ascii="標楷體" w:eastAsia="標楷體" w:hAnsi="標楷體" w:cs="Arial"/>
            <w:color w:val="000000" w:themeColor="text1"/>
          </w:rPr>
          <w:t>https://reurl.cc/NaeQYk</w:t>
        </w:r>
      </w:hyperlink>
      <w:r>
        <w:rPr>
          <w:rStyle w:val="a9"/>
          <w:rFonts w:ascii="標楷體" w:eastAsia="標楷體" w:hAnsi="標楷體" w:cs="Arial"/>
          <w:color w:val="000000" w:themeColor="text1"/>
        </w:rPr>
        <w:tab/>
      </w:r>
    </w:p>
    <w:p w14:paraId="0D7C67B4" w14:textId="77777777" w:rsidR="002E7873" w:rsidRDefault="00EC40E5">
      <w:pPr>
        <w:numPr>
          <w:ilvl w:val="0"/>
          <w:numId w:val="13"/>
        </w:numPr>
        <w:rPr>
          <w:rFonts w:ascii="標楷體" w:eastAsia="標楷體" w:hAnsi="標楷體" w:cs="Arial"/>
          <w:color w:val="000000" w:themeColor="text1"/>
        </w:rPr>
      </w:pPr>
      <w:r>
        <w:rPr>
          <w:rFonts w:ascii="標楷體" w:eastAsia="標楷體" w:hAnsi="標楷體" w:cs="Arial" w:hint="eastAsia"/>
          <w:color w:val="000000" w:themeColor="text1"/>
        </w:rPr>
        <w:t>個人花式繞樁、雙人花式繞樁</w:t>
      </w:r>
    </w:p>
    <w:p w14:paraId="78A3123F" w14:textId="77777777" w:rsidR="002E7873" w:rsidRDefault="00EC40E5">
      <w:pPr>
        <w:numPr>
          <w:ilvl w:val="0"/>
          <w:numId w:val="14"/>
        </w:numPr>
        <w:rPr>
          <w:rFonts w:ascii="標楷體" w:eastAsia="標楷體" w:hAnsi="標楷體" w:cs="Arial"/>
          <w:color w:val="000000" w:themeColor="text1"/>
        </w:rPr>
      </w:pPr>
      <w:r>
        <w:rPr>
          <w:rFonts w:ascii="標楷體" w:eastAsia="標楷體" w:hAnsi="標楷體" w:cs="Arial" w:hint="eastAsia"/>
          <w:color w:val="000000" w:themeColor="text1"/>
        </w:rPr>
        <w:t>個人花式繞樁每位選手可上場表演一次，</w:t>
      </w:r>
      <w:r>
        <w:rPr>
          <w:rFonts w:ascii="標楷體" w:eastAsia="標楷體" w:hAnsi="標楷體" w:cs="Arial" w:hint="eastAsia"/>
          <w:color w:val="000000" w:themeColor="text1"/>
          <w:u w:val="single"/>
        </w:rPr>
        <w:t>表演時間</w:t>
      </w:r>
      <w:r>
        <w:rPr>
          <w:rFonts w:ascii="標楷體" w:eastAsia="標楷體" w:hAnsi="標楷體" w:cs="Arial"/>
          <w:color w:val="000000" w:themeColor="text1"/>
          <w:u w:val="single"/>
        </w:rPr>
        <w:t>1</w:t>
      </w:r>
      <w:r>
        <w:rPr>
          <w:rFonts w:ascii="標楷體" w:eastAsia="標楷體" w:hAnsi="標楷體" w:cs="Arial" w:hint="eastAsia"/>
          <w:color w:val="000000" w:themeColor="text1"/>
          <w:u w:val="single"/>
        </w:rPr>
        <w:t>分</w:t>
      </w:r>
      <w:r>
        <w:rPr>
          <w:rFonts w:ascii="標楷體" w:eastAsia="標楷體" w:hAnsi="標楷體" w:cs="Arial"/>
          <w:color w:val="000000" w:themeColor="text1"/>
          <w:u w:val="single"/>
        </w:rPr>
        <w:t>45</w:t>
      </w:r>
      <w:r>
        <w:rPr>
          <w:rFonts w:ascii="標楷體" w:eastAsia="標楷體" w:hAnsi="標楷體" w:cs="Arial" w:hint="eastAsia"/>
          <w:color w:val="000000" w:themeColor="text1"/>
          <w:u w:val="single"/>
        </w:rPr>
        <w:t>秒至</w:t>
      </w:r>
      <w:r>
        <w:rPr>
          <w:rFonts w:ascii="標楷體" w:eastAsia="標楷體" w:hAnsi="標楷體" w:cs="Arial"/>
          <w:color w:val="000000" w:themeColor="text1"/>
          <w:u w:val="single"/>
        </w:rPr>
        <w:t>2</w:t>
      </w:r>
      <w:r>
        <w:rPr>
          <w:rFonts w:ascii="標楷體" w:eastAsia="標楷體" w:hAnsi="標楷體" w:cs="Arial" w:hint="eastAsia"/>
          <w:color w:val="000000" w:themeColor="text1"/>
          <w:u w:val="single"/>
        </w:rPr>
        <w:t>分鐘，雙人花式每組</w:t>
      </w:r>
      <w:r>
        <w:rPr>
          <w:rFonts w:ascii="標楷體" w:eastAsia="標楷體" w:hAnsi="標楷體" w:cs="Arial"/>
          <w:color w:val="000000" w:themeColor="text1"/>
          <w:u w:val="single"/>
        </w:rPr>
        <w:t>2</w:t>
      </w:r>
      <w:r>
        <w:rPr>
          <w:rFonts w:ascii="標楷體" w:eastAsia="標楷體" w:hAnsi="標楷體" w:cs="Arial" w:hint="eastAsia"/>
          <w:color w:val="000000" w:themeColor="text1"/>
          <w:u w:val="single"/>
        </w:rPr>
        <w:t>分</w:t>
      </w:r>
      <w:r>
        <w:rPr>
          <w:rFonts w:ascii="標楷體" w:eastAsia="標楷體" w:hAnsi="標楷體" w:cs="Arial"/>
          <w:color w:val="000000" w:themeColor="text1"/>
          <w:u w:val="single"/>
        </w:rPr>
        <w:t>40</w:t>
      </w:r>
      <w:r>
        <w:rPr>
          <w:rFonts w:ascii="標楷體" w:eastAsia="標楷體" w:hAnsi="標楷體" w:cs="Arial" w:hint="eastAsia"/>
          <w:color w:val="000000" w:themeColor="text1"/>
          <w:u w:val="single"/>
        </w:rPr>
        <w:t>秒至</w:t>
      </w:r>
      <w:r>
        <w:rPr>
          <w:rFonts w:ascii="標楷體" w:eastAsia="標楷體" w:hAnsi="標楷體" w:cs="Arial"/>
          <w:color w:val="000000" w:themeColor="text1"/>
          <w:u w:val="single"/>
        </w:rPr>
        <w:t>3</w:t>
      </w:r>
      <w:r>
        <w:rPr>
          <w:rFonts w:ascii="標楷體" w:eastAsia="標楷體" w:hAnsi="標楷體" w:cs="Arial" w:hint="eastAsia"/>
          <w:color w:val="000000" w:themeColor="text1"/>
          <w:u w:val="single"/>
        </w:rPr>
        <w:t>分鐘，以音樂開始時開始計時，至選手示意時停止計時，時間罰分改為</w:t>
      </w:r>
      <w:r>
        <w:rPr>
          <w:rFonts w:ascii="標楷體" w:eastAsia="標楷體" w:hAnsi="標楷體" w:cs="Arial"/>
          <w:color w:val="000000" w:themeColor="text1"/>
          <w:u w:val="single"/>
        </w:rPr>
        <w:t>10</w:t>
      </w:r>
      <w:r>
        <w:rPr>
          <w:rFonts w:ascii="標楷體" w:eastAsia="標楷體" w:hAnsi="標楷體" w:cs="Arial" w:hint="eastAsia"/>
          <w:color w:val="000000" w:themeColor="text1"/>
          <w:u w:val="single"/>
        </w:rPr>
        <w:t>分</w:t>
      </w:r>
      <w:r>
        <w:rPr>
          <w:rFonts w:ascii="標楷體" w:eastAsia="標楷體" w:hAnsi="標楷體" w:cs="Arial" w:hint="eastAsia"/>
          <w:color w:val="000000" w:themeColor="text1"/>
        </w:rPr>
        <w:t>。</w:t>
      </w:r>
    </w:p>
    <w:p w14:paraId="22FFE964" w14:textId="77777777" w:rsidR="002E7873" w:rsidRDefault="00EC40E5">
      <w:pPr>
        <w:numPr>
          <w:ilvl w:val="0"/>
          <w:numId w:val="14"/>
        </w:numPr>
        <w:rPr>
          <w:rFonts w:ascii="標楷體" w:eastAsia="標楷體" w:hAnsi="標楷體" w:cs="Arial"/>
          <w:color w:val="000000" w:themeColor="text1"/>
          <w:u w:val="single"/>
        </w:rPr>
      </w:pPr>
      <w:r>
        <w:rPr>
          <w:rFonts w:ascii="標楷體" w:eastAsia="標楷體" w:hAnsi="標楷體" w:cs="Arial" w:hint="eastAsia"/>
          <w:color w:val="000000" w:themeColor="text1"/>
          <w:u w:val="single"/>
        </w:rPr>
        <w:t>比賽中未切過的樁（角標）間距超過</w:t>
      </w:r>
      <w:r>
        <w:rPr>
          <w:rFonts w:ascii="標楷體" w:eastAsia="標楷體" w:hAnsi="標楷體" w:cs="Arial"/>
          <w:color w:val="000000" w:themeColor="text1"/>
          <w:u w:val="single"/>
        </w:rPr>
        <w:t>5</w:t>
      </w:r>
      <w:r>
        <w:rPr>
          <w:rFonts w:ascii="標楷體" w:eastAsia="標楷體" w:hAnsi="標楷體" w:cs="Arial" w:hint="eastAsia"/>
          <w:color w:val="000000" w:themeColor="text1"/>
          <w:u w:val="single"/>
        </w:rPr>
        <w:t>個，罰</w:t>
      </w:r>
      <w:r>
        <w:rPr>
          <w:rFonts w:ascii="標楷體" w:eastAsia="標楷體" w:hAnsi="標楷體" w:cs="Arial"/>
          <w:color w:val="000000" w:themeColor="text1"/>
          <w:u w:val="single"/>
        </w:rPr>
        <w:t>5</w:t>
      </w:r>
      <w:r>
        <w:rPr>
          <w:rFonts w:ascii="標楷體" w:eastAsia="標楷體" w:hAnsi="標楷體" w:cs="Arial" w:hint="eastAsia"/>
          <w:color w:val="000000" w:themeColor="text1"/>
          <w:u w:val="single"/>
        </w:rPr>
        <w:t>分。</w:t>
      </w:r>
    </w:p>
    <w:p w14:paraId="4EA95999" w14:textId="77777777" w:rsidR="002E7873" w:rsidRDefault="00EC40E5">
      <w:pPr>
        <w:numPr>
          <w:ilvl w:val="0"/>
          <w:numId w:val="14"/>
        </w:numPr>
        <w:rPr>
          <w:rFonts w:ascii="標楷體" w:eastAsia="標楷體" w:hAnsi="標楷體" w:cs="Arial"/>
          <w:color w:val="000000" w:themeColor="text1"/>
        </w:rPr>
      </w:pPr>
      <w:r>
        <w:rPr>
          <w:rFonts w:ascii="標楷體" w:eastAsia="標楷體" w:hAnsi="標楷體" w:cs="Arial" w:hint="eastAsia"/>
          <w:color w:val="000000" w:themeColor="text1"/>
        </w:rPr>
        <w:t>花式繞樁排名採「席位排名法」。</w:t>
      </w:r>
    </w:p>
    <w:p w14:paraId="51DF2C3B" w14:textId="77777777" w:rsidR="002E7873" w:rsidRDefault="00EC40E5">
      <w:pPr>
        <w:numPr>
          <w:ilvl w:val="0"/>
          <w:numId w:val="14"/>
        </w:numPr>
        <w:rPr>
          <w:rFonts w:ascii="標楷體" w:eastAsia="標楷體" w:hAnsi="標楷體" w:cs="Arial"/>
          <w:color w:val="000000" w:themeColor="text1"/>
          <w:u w:val="single"/>
        </w:rPr>
      </w:pPr>
      <w:r>
        <w:rPr>
          <w:rFonts w:ascii="標楷體" w:eastAsia="標楷體" w:hAnsi="標楷體" w:cs="Arial" w:hint="eastAsia"/>
          <w:color w:val="000000" w:themeColor="text1"/>
          <w:u w:val="single"/>
        </w:rPr>
        <w:t>選手請自備音樂，須為</w:t>
      </w:r>
      <w:r>
        <w:rPr>
          <w:rFonts w:ascii="標楷體" w:eastAsia="標楷體" w:hAnsi="標楷體" w:cs="Arial"/>
          <w:color w:val="000000" w:themeColor="text1"/>
          <w:u w:val="single"/>
        </w:rPr>
        <w:t>MP3</w:t>
      </w:r>
      <w:r>
        <w:rPr>
          <w:rFonts w:ascii="標楷體" w:eastAsia="標楷體" w:hAnsi="標楷體" w:cs="Arial" w:hint="eastAsia"/>
          <w:color w:val="000000" w:themeColor="text1"/>
          <w:u w:val="single"/>
        </w:rPr>
        <w:t>格式，請將檔名改為「花樁</w:t>
      </w:r>
      <w:r>
        <w:rPr>
          <w:rFonts w:ascii="標楷體" w:eastAsia="標楷體" w:hAnsi="標楷體" w:cs="Arial"/>
          <w:color w:val="000000" w:themeColor="text1"/>
          <w:u w:val="single"/>
        </w:rPr>
        <w:t>_</w:t>
      </w:r>
      <w:r>
        <w:rPr>
          <w:rFonts w:ascii="標楷體" w:eastAsia="標楷體" w:hAnsi="標楷體" w:cs="Arial" w:hint="eastAsia"/>
          <w:color w:val="000000" w:themeColor="text1"/>
          <w:u w:val="single"/>
        </w:rPr>
        <w:t>組別</w:t>
      </w:r>
      <w:r>
        <w:rPr>
          <w:rFonts w:ascii="標楷體" w:eastAsia="標楷體" w:hAnsi="標楷體" w:cs="Arial"/>
          <w:color w:val="000000" w:themeColor="text1"/>
          <w:u w:val="single"/>
        </w:rPr>
        <w:t>+</w:t>
      </w:r>
      <w:r>
        <w:rPr>
          <w:rFonts w:ascii="標楷體" w:eastAsia="標楷體" w:hAnsi="標楷體" w:cs="Arial" w:hint="eastAsia"/>
          <w:color w:val="000000" w:themeColor="text1"/>
          <w:u w:val="single"/>
        </w:rPr>
        <w:t>選手名字」後（未依格式恕不受理），在報名時一併同時上傳，若無法上傳者可寄至指定email（請洽連絡人），在時間內未繳交音樂者，最晚可於領隊會議時繳交，但扣藝術分</w:t>
      </w:r>
      <w:r>
        <w:rPr>
          <w:rFonts w:ascii="標楷體" w:eastAsia="標楷體" w:hAnsi="標楷體" w:cs="Arial"/>
          <w:color w:val="000000" w:themeColor="text1"/>
          <w:u w:val="single"/>
        </w:rPr>
        <w:t>10</w:t>
      </w:r>
      <w:r>
        <w:rPr>
          <w:rFonts w:ascii="標楷體" w:eastAsia="標楷體" w:hAnsi="標楷體" w:cs="Arial" w:hint="eastAsia"/>
          <w:color w:val="000000" w:themeColor="text1"/>
          <w:u w:val="single"/>
        </w:rPr>
        <w:t>分，超過領隊會議未繳交者，取消比賽資格。</w:t>
      </w:r>
    </w:p>
    <w:p w14:paraId="79B0B19E" w14:textId="77777777" w:rsidR="002E7873" w:rsidRDefault="00EC40E5">
      <w:pPr>
        <w:numPr>
          <w:ilvl w:val="0"/>
          <w:numId w:val="14"/>
        </w:numPr>
        <w:rPr>
          <w:rFonts w:ascii="標楷體" w:eastAsia="標楷體" w:hAnsi="標楷體" w:cs="Arial"/>
          <w:b/>
          <w:color w:val="000000" w:themeColor="text1"/>
          <w:u w:val="single"/>
        </w:rPr>
      </w:pPr>
      <w:r>
        <w:rPr>
          <w:rFonts w:ascii="標楷體" w:eastAsia="標楷體" w:hAnsi="標楷體" w:cs="Arial" w:hint="eastAsia"/>
          <w:b/>
          <w:color w:val="000000" w:themeColor="text1"/>
          <w:u w:val="single"/>
        </w:rPr>
        <w:t>雙人花式繞樁請將搭檔名字寫在選手名單後方的「團隊名稱」欄位</w:t>
      </w:r>
    </w:p>
    <w:p w14:paraId="0A9AE09B" w14:textId="77777777" w:rsidR="002E7873" w:rsidRDefault="00EC40E5">
      <w:pPr>
        <w:numPr>
          <w:ilvl w:val="0"/>
          <w:numId w:val="13"/>
        </w:numPr>
        <w:spacing w:line="400" w:lineRule="exact"/>
        <w:rPr>
          <w:rFonts w:ascii="標楷體" w:eastAsia="標楷體" w:hAnsi="標楷體" w:cs="Arial"/>
          <w:color w:val="000000" w:themeColor="text1"/>
        </w:rPr>
      </w:pPr>
      <w:r>
        <w:rPr>
          <w:rFonts w:ascii="標楷體" w:eastAsia="標楷體" w:hAnsi="標楷體" w:cs="Arial" w:hint="eastAsia"/>
          <w:color w:val="000000" w:themeColor="text1"/>
        </w:rPr>
        <w:t>速度過樁</w:t>
      </w:r>
    </w:p>
    <w:p w14:paraId="72A7447E" w14:textId="77777777" w:rsidR="002E7873" w:rsidRDefault="00EC40E5">
      <w:pPr>
        <w:pStyle w:val="1"/>
        <w:numPr>
          <w:ilvl w:val="0"/>
          <w:numId w:val="15"/>
        </w:numPr>
        <w:spacing w:line="400" w:lineRule="exact"/>
        <w:ind w:leftChars="0" w:left="1843" w:hanging="425"/>
        <w:rPr>
          <w:rFonts w:ascii="標楷體" w:eastAsia="標楷體" w:hAnsi="標楷體" w:cs="Arial"/>
          <w:color w:val="000000" w:themeColor="text1"/>
        </w:rPr>
      </w:pPr>
      <w:r>
        <w:rPr>
          <w:rFonts w:ascii="標楷體" w:eastAsia="標楷體" w:hAnsi="標楷體" w:cs="Arial" w:hint="eastAsia"/>
          <w:color w:val="000000" w:themeColor="text1"/>
        </w:rPr>
        <w:t>前溜雙足</w:t>
      </w:r>
      <w:r>
        <w:rPr>
          <w:rFonts w:ascii="標楷體" w:eastAsia="標楷體" w:hAnsi="標楷體" w:cs="Arial"/>
          <w:color w:val="000000" w:themeColor="text1"/>
        </w:rPr>
        <w:t>S</w:t>
      </w:r>
      <w:r>
        <w:rPr>
          <w:rFonts w:ascii="標楷體" w:eastAsia="標楷體" w:hAnsi="標楷體" w:cs="Arial" w:hint="eastAsia"/>
          <w:color w:val="000000" w:themeColor="text1"/>
        </w:rPr>
        <w:t>形、</w:t>
      </w:r>
      <w:r>
        <w:rPr>
          <w:rFonts w:ascii="標楷體" w:eastAsia="標楷體" w:hAnsi="標楷體" w:cs="Arial" w:hint="eastAsia"/>
          <w:color w:val="000000" w:themeColor="text1"/>
          <w:u w:val="single"/>
        </w:rPr>
        <w:t>前溜單足</w:t>
      </w:r>
      <w:r>
        <w:rPr>
          <w:rFonts w:ascii="標楷體" w:eastAsia="標楷體" w:hAnsi="標楷體" w:cs="Arial"/>
          <w:color w:val="000000" w:themeColor="text1"/>
          <w:u w:val="single"/>
        </w:rPr>
        <w:t>S</w:t>
      </w:r>
      <w:r>
        <w:rPr>
          <w:rFonts w:ascii="標楷體" w:eastAsia="標楷體" w:hAnsi="標楷體" w:cs="Arial" w:hint="eastAsia"/>
          <w:color w:val="000000" w:themeColor="text1"/>
        </w:rPr>
        <w:t>形為二回合計時賽，二輪成績擇優排名</w:t>
      </w:r>
    </w:p>
    <w:p w14:paraId="15FB79BB" w14:textId="77777777" w:rsidR="002E7873" w:rsidRDefault="00EC40E5">
      <w:pPr>
        <w:pStyle w:val="1"/>
        <w:numPr>
          <w:ilvl w:val="0"/>
          <w:numId w:val="15"/>
        </w:numPr>
        <w:spacing w:line="400" w:lineRule="exact"/>
        <w:ind w:leftChars="0" w:left="1843" w:hanging="425"/>
        <w:rPr>
          <w:rFonts w:ascii="標楷體" w:eastAsia="標楷體" w:hAnsi="標楷體" w:cs="Arial"/>
          <w:color w:val="000000" w:themeColor="text1"/>
        </w:rPr>
      </w:pPr>
      <w:r>
        <w:rPr>
          <w:rFonts w:ascii="標楷體" w:eastAsia="標楷體" w:hAnsi="標楷體" w:cs="Arial" w:hint="eastAsia"/>
          <w:color w:val="000000" w:themeColor="text1"/>
        </w:rPr>
        <w:t>每踢倒、漏過一個樁（角標）加比賽</w:t>
      </w:r>
      <w:r>
        <w:rPr>
          <w:rFonts w:ascii="標楷體" w:eastAsia="標楷體" w:hAnsi="標楷體" w:cs="Arial"/>
          <w:color w:val="000000" w:themeColor="text1"/>
        </w:rPr>
        <w:t>0.2</w:t>
      </w:r>
      <w:r>
        <w:rPr>
          <w:rFonts w:ascii="標楷體" w:eastAsia="標楷體" w:hAnsi="標楷體" w:cs="Arial" w:hint="eastAsia"/>
          <w:color w:val="000000" w:themeColor="text1"/>
        </w:rPr>
        <w:t>秒，失誤超過4個，則該次比賽失格，</w:t>
      </w:r>
      <w:r>
        <w:rPr>
          <w:rFonts w:ascii="標楷體" w:eastAsia="標楷體" w:hAnsi="標楷體" w:cs="Arial" w:hint="eastAsia"/>
          <w:color w:val="000000" w:themeColor="text1"/>
          <w:u w:val="single"/>
        </w:rPr>
        <w:t>前溜單足</w:t>
      </w:r>
      <w:r>
        <w:rPr>
          <w:rFonts w:ascii="標楷體" w:eastAsia="標楷體" w:hAnsi="標楷體" w:cs="Arial"/>
          <w:color w:val="000000" w:themeColor="text1"/>
          <w:u w:val="single"/>
        </w:rPr>
        <w:t>S</w:t>
      </w:r>
      <w:r>
        <w:rPr>
          <w:rFonts w:ascii="標楷體" w:eastAsia="標楷體" w:hAnsi="標楷體" w:cs="Arial" w:hint="eastAsia"/>
          <w:color w:val="000000" w:themeColor="text1"/>
          <w:u w:val="single"/>
        </w:rPr>
        <w:t>形在抵達終點前任何地方浮足落地則該次比賽失格。</w:t>
      </w:r>
    </w:p>
    <w:p w14:paraId="6B79BA65" w14:textId="77777777" w:rsidR="002E7873" w:rsidRDefault="00EC40E5">
      <w:pPr>
        <w:pStyle w:val="1"/>
        <w:numPr>
          <w:ilvl w:val="0"/>
          <w:numId w:val="15"/>
        </w:numPr>
        <w:spacing w:line="400" w:lineRule="exact"/>
        <w:ind w:leftChars="0" w:left="1843" w:hanging="425"/>
        <w:rPr>
          <w:rFonts w:ascii="標楷體" w:eastAsia="標楷體" w:hAnsi="標楷體" w:cs="Arial"/>
          <w:color w:val="000000" w:themeColor="text1"/>
        </w:rPr>
      </w:pPr>
      <w:r>
        <w:rPr>
          <w:rFonts w:ascii="標楷體" w:eastAsia="標楷體" w:hAnsi="標楷體" w:cs="Arial" w:hint="eastAsia"/>
          <w:color w:val="000000" w:themeColor="text1"/>
        </w:rPr>
        <w:t>前溜單足</w:t>
      </w:r>
      <w:r>
        <w:rPr>
          <w:rFonts w:ascii="標楷體" w:eastAsia="標楷體" w:hAnsi="標楷體" w:cs="Arial"/>
          <w:color w:val="000000" w:themeColor="text1"/>
        </w:rPr>
        <w:t>S</w:t>
      </w:r>
      <w:r>
        <w:rPr>
          <w:rFonts w:ascii="標楷體" w:eastAsia="標楷體" w:hAnsi="標楷體" w:cs="Arial" w:hint="eastAsia"/>
          <w:color w:val="000000" w:themeColor="text1"/>
        </w:rPr>
        <w:t>形項目國中組以上及公開組採預、決賽制，預賽為二回合計時賽，二輪擇優排名決出決賽名單，若該組別人數為8人以上，不足16人人，則取預賽成績前4強進入決賽；若該組別預賽人數達16人以上，則取預賽成績前8強進入決賽；若該組別預賽人數不足8人，則以計時賽成績為最終名次（實際決賽組單名單以領隊會議公佈為準）。</w:t>
      </w:r>
    </w:p>
    <w:p w14:paraId="37F0AF20" w14:textId="77777777" w:rsidR="002E7873" w:rsidRDefault="00EC40E5">
      <w:pPr>
        <w:pStyle w:val="1"/>
        <w:numPr>
          <w:ilvl w:val="0"/>
          <w:numId w:val="15"/>
        </w:numPr>
        <w:spacing w:line="400" w:lineRule="exact"/>
        <w:ind w:leftChars="0" w:left="1843" w:hanging="425"/>
        <w:rPr>
          <w:rFonts w:ascii="標楷體" w:eastAsia="標楷體" w:hAnsi="標楷體" w:cs="Arial"/>
          <w:color w:val="000000" w:themeColor="text1"/>
        </w:rPr>
      </w:pPr>
      <w:r>
        <w:rPr>
          <w:rFonts w:ascii="標楷體" w:eastAsia="標楷體" w:hAnsi="標楷體" w:cs="Arial" w:hint="eastAsia"/>
          <w:color w:val="000000" w:themeColor="text1"/>
        </w:rPr>
        <w:t>國小組選手需配戴安全帽；號碼布應貼在選手側面明顯處。</w:t>
      </w:r>
    </w:p>
    <w:p w14:paraId="277B30F9" w14:textId="77777777" w:rsidR="002E7873" w:rsidRDefault="00EC40E5">
      <w:pPr>
        <w:pStyle w:val="1"/>
        <w:numPr>
          <w:ilvl w:val="0"/>
          <w:numId w:val="15"/>
        </w:numPr>
        <w:spacing w:line="400" w:lineRule="exact"/>
        <w:ind w:leftChars="0" w:left="1843" w:hanging="425"/>
        <w:rPr>
          <w:rFonts w:ascii="標楷體" w:eastAsia="標楷體" w:hAnsi="標楷體" w:cs="Arial"/>
          <w:color w:val="000000" w:themeColor="text1"/>
          <w:u w:val="single"/>
        </w:rPr>
      </w:pPr>
      <w:r>
        <w:rPr>
          <w:rFonts w:ascii="標楷體" w:eastAsia="標楷體" w:hAnsi="標楷體" w:cs="Arial" w:hint="eastAsia"/>
          <w:color w:val="000000" w:themeColor="text1"/>
          <w:u w:val="single"/>
        </w:rPr>
        <w:t>起跑線與輔助線更改為</w:t>
      </w:r>
      <w:r>
        <w:rPr>
          <w:rFonts w:ascii="標楷體" w:eastAsia="標楷體" w:hAnsi="標楷體" w:cs="Arial"/>
          <w:color w:val="000000" w:themeColor="text1"/>
          <w:u w:val="single"/>
        </w:rPr>
        <w:t>200x40cm</w:t>
      </w:r>
      <w:r>
        <w:rPr>
          <w:rFonts w:ascii="標楷體" w:eastAsia="標楷體" w:hAnsi="標楷體" w:cs="Arial" w:hint="eastAsia"/>
          <w:color w:val="000000" w:themeColor="text1"/>
          <w:u w:val="single"/>
        </w:rPr>
        <w:t>的起跑框，選手至少要有一隻腳完全在這個區域內，不可碰觸前後線，在預賽時，選手的輪鞋的第一個動作一定要切過起跑線。</w:t>
      </w:r>
    </w:p>
    <w:p w14:paraId="3C128BD6" w14:textId="77777777" w:rsidR="002E7873" w:rsidRDefault="00EC40E5">
      <w:pPr>
        <w:pStyle w:val="1"/>
        <w:numPr>
          <w:ilvl w:val="0"/>
          <w:numId w:val="15"/>
        </w:numPr>
        <w:spacing w:line="400" w:lineRule="exact"/>
        <w:ind w:leftChars="0" w:left="1843" w:hanging="425"/>
        <w:rPr>
          <w:rFonts w:ascii="標楷體" w:eastAsia="標楷體" w:hAnsi="標楷體" w:cs="Arial"/>
          <w:color w:val="000000" w:themeColor="text1"/>
        </w:rPr>
      </w:pPr>
      <w:r>
        <w:rPr>
          <w:rFonts w:ascii="標楷體" w:eastAsia="標楷體" w:hAnsi="標楷體" w:cs="Arial" w:hint="eastAsia"/>
          <w:color w:val="000000" w:themeColor="text1"/>
        </w:rPr>
        <w:lastRenderedPageBreak/>
        <w:t>速度過樁起跑指令為「各就各位」、「預備」、「嗶」聲，在決賽時，「預備」之後將不允許身體有任何的動作，否則將視為一個起跑違規。</w:t>
      </w:r>
    </w:p>
    <w:p w14:paraId="2E8B603E" w14:textId="77777777" w:rsidR="002E7873" w:rsidRDefault="00EC40E5">
      <w:pPr>
        <w:pStyle w:val="1"/>
        <w:numPr>
          <w:ilvl w:val="0"/>
          <w:numId w:val="15"/>
        </w:numPr>
        <w:spacing w:line="400" w:lineRule="exact"/>
        <w:ind w:leftChars="0" w:left="1843" w:hanging="425"/>
        <w:rPr>
          <w:rFonts w:ascii="標楷體" w:eastAsia="標楷體" w:hAnsi="標楷體" w:cs="Arial"/>
          <w:color w:val="000000" w:themeColor="text1"/>
        </w:rPr>
      </w:pPr>
      <w:r>
        <w:rPr>
          <w:rFonts w:ascii="標楷體" w:eastAsia="標楷體" w:hAnsi="標楷體" w:cs="Arial" w:hint="eastAsia"/>
          <w:color w:val="000000" w:themeColor="text1"/>
        </w:rPr>
        <w:t>各項目比賽起跑距離及樁間距：</w:t>
      </w:r>
    </w:p>
    <w:p w14:paraId="33F7F9A6" w14:textId="77777777" w:rsidR="002E7873" w:rsidRDefault="002E7873">
      <w:pPr>
        <w:pStyle w:val="1"/>
        <w:spacing w:line="400" w:lineRule="exact"/>
        <w:ind w:leftChars="0" w:left="1843"/>
        <w:rPr>
          <w:rFonts w:ascii="標楷體" w:eastAsia="標楷體" w:hAnsi="標楷體" w:cs="Arial"/>
          <w:color w:val="000000" w:themeColor="text1"/>
        </w:rPr>
      </w:pPr>
    </w:p>
    <w:tbl>
      <w:tblPr>
        <w:tblW w:w="6314" w:type="dxa"/>
        <w:tblInd w:w="1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3"/>
        <w:gridCol w:w="2070"/>
        <w:gridCol w:w="2211"/>
      </w:tblGrid>
      <w:tr w:rsidR="002E7873" w14:paraId="15D8FBDC" w14:textId="77777777">
        <w:trPr>
          <w:trHeight w:val="327"/>
        </w:trPr>
        <w:tc>
          <w:tcPr>
            <w:tcW w:w="2033" w:type="dxa"/>
            <w:vAlign w:val="center"/>
          </w:tcPr>
          <w:p w14:paraId="4B3127F3" w14:textId="77777777" w:rsidR="002E7873" w:rsidRDefault="00EC40E5">
            <w:pPr>
              <w:spacing w:line="400" w:lineRule="exact"/>
              <w:jc w:val="center"/>
              <w:rPr>
                <w:rFonts w:ascii="標楷體" w:eastAsia="標楷體" w:hAnsi="標楷體" w:cs="Arial"/>
                <w:color w:val="000000" w:themeColor="text1"/>
              </w:rPr>
            </w:pPr>
            <w:r>
              <w:rPr>
                <w:rFonts w:ascii="標楷體" w:eastAsia="標楷體" w:hAnsi="標楷體" w:cs="Arial" w:hint="eastAsia"/>
                <w:color w:val="000000" w:themeColor="text1"/>
              </w:rPr>
              <w:t>組別</w:t>
            </w:r>
          </w:p>
        </w:tc>
        <w:tc>
          <w:tcPr>
            <w:tcW w:w="2070" w:type="dxa"/>
            <w:tcBorders>
              <w:right w:val="single" w:sz="4" w:space="0" w:color="auto"/>
            </w:tcBorders>
            <w:vAlign w:val="center"/>
          </w:tcPr>
          <w:p w14:paraId="37D67C88" w14:textId="77777777" w:rsidR="002E7873" w:rsidRDefault="00EC40E5">
            <w:pPr>
              <w:spacing w:line="400" w:lineRule="exact"/>
              <w:jc w:val="center"/>
              <w:rPr>
                <w:rFonts w:ascii="標楷體" w:eastAsia="標楷體" w:hAnsi="標楷體" w:cs="Arial"/>
                <w:color w:val="000000" w:themeColor="text1"/>
              </w:rPr>
            </w:pPr>
            <w:r>
              <w:rPr>
                <w:rFonts w:ascii="標楷體" w:eastAsia="標楷體" w:hAnsi="標楷體" w:cs="Arial" w:hint="eastAsia"/>
                <w:color w:val="000000" w:themeColor="text1"/>
              </w:rPr>
              <w:t>前溜單足</w:t>
            </w:r>
            <w:r>
              <w:rPr>
                <w:rFonts w:ascii="標楷體" w:eastAsia="標楷體" w:hAnsi="標楷體" w:cs="Arial"/>
                <w:color w:val="000000" w:themeColor="text1"/>
              </w:rPr>
              <w:t>S</w:t>
            </w:r>
            <w:r>
              <w:rPr>
                <w:rFonts w:ascii="標楷體" w:eastAsia="標楷體" w:hAnsi="標楷體" w:cs="Arial" w:hint="eastAsia"/>
                <w:color w:val="000000" w:themeColor="text1"/>
              </w:rPr>
              <w:t>形</w:t>
            </w:r>
          </w:p>
        </w:tc>
        <w:tc>
          <w:tcPr>
            <w:tcW w:w="2211" w:type="dxa"/>
            <w:tcBorders>
              <w:left w:val="single" w:sz="4" w:space="0" w:color="auto"/>
              <w:right w:val="single" w:sz="4" w:space="0" w:color="auto"/>
            </w:tcBorders>
            <w:vAlign w:val="center"/>
          </w:tcPr>
          <w:p w14:paraId="3A742C6C" w14:textId="77777777" w:rsidR="002E7873" w:rsidRDefault="00EC40E5">
            <w:pPr>
              <w:spacing w:line="400" w:lineRule="exact"/>
              <w:jc w:val="center"/>
              <w:rPr>
                <w:rFonts w:ascii="標楷體" w:eastAsia="標楷體" w:hAnsi="標楷體" w:cs="Arial"/>
                <w:color w:val="000000" w:themeColor="text1"/>
              </w:rPr>
            </w:pPr>
            <w:r>
              <w:rPr>
                <w:rFonts w:ascii="標楷體" w:eastAsia="標楷體" w:hAnsi="標楷體" w:cs="Arial" w:hint="eastAsia"/>
                <w:color w:val="000000" w:themeColor="text1"/>
              </w:rPr>
              <w:t>前溜雙足</w:t>
            </w:r>
            <w:r>
              <w:rPr>
                <w:rFonts w:ascii="標楷體" w:eastAsia="標楷體" w:hAnsi="標楷體" w:cs="Arial"/>
                <w:color w:val="000000" w:themeColor="text1"/>
              </w:rPr>
              <w:t>S</w:t>
            </w:r>
            <w:r>
              <w:rPr>
                <w:rFonts w:ascii="標楷體" w:eastAsia="標楷體" w:hAnsi="標楷體" w:cs="Arial" w:hint="eastAsia"/>
                <w:color w:val="000000" w:themeColor="text1"/>
              </w:rPr>
              <w:t>形</w:t>
            </w:r>
          </w:p>
        </w:tc>
      </w:tr>
      <w:tr w:rsidR="002E7873" w14:paraId="1BAC4548" w14:textId="77777777">
        <w:trPr>
          <w:cantSplit/>
          <w:trHeight w:val="1200"/>
        </w:trPr>
        <w:tc>
          <w:tcPr>
            <w:tcW w:w="2033" w:type="dxa"/>
            <w:vAlign w:val="center"/>
          </w:tcPr>
          <w:p w14:paraId="4042EB7B" w14:textId="77777777" w:rsidR="002E7873" w:rsidRDefault="00EC40E5">
            <w:pPr>
              <w:spacing w:line="400" w:lineRule="exact"/>
              <w:jc w:val="center"/>
              <w:rPr>
                <w:rFonts w:ascii="標楷體" w:eastAsia="標楷體" w:hAnsi="標楷體" w:cs="Arial"/>
                <w:color w:val="000000" w:themeColor="text1"/>
              </w:rPr>
            </w:pPr>
            <w:r>
              <w:rPr>
                <w:rFonts w:ascii="標楷體" w:eastAsia="標楷體" w:hAnsi="標楷體" w:cs="Arial" w:hint="eastAsia"/>
                <w:color w:val="000000" w:themeColor="text1"/>
              </w:rPr>
              <w:t>國小低</w:t>
            </w:r>
            <w:r>
              <w:rPr>
                <w:rFonts w:ascii="標楷體" w:eastAsia="標楷體" w:hAnsi="標楷體" w:cs="Arial"/>
                <w:color w:val="000000" w:themeColor="text1"/>
              </w:rPr>
              <w:t>~</w:t>
            </w:r>
            <w:r>
              <w:rPr>
                <w:rFonts w:ascii="標楷體" w:eastAsia="標楷體" w:hAnsi="標楷體" w:cs="Arial" w:hint="eastAsia"/>
                <w:color w:val="000000" w:themeColor="text1"/>
              </w:rPr>
              <w:t>高年級組</w:t>
            </w:r>
          </w:p>
          <w:p w14:paraId="6250AF3D" w14:textId="77777777" w:rsidR="002E7873" w:rsidRDefault="00EC40E5">
            <w:pPr>
              <w:spacing w:line="400" w:lineRule="exact"/>
              <w:jc w:val="center"/>
              <w:rPr>
                <w:rFonts w:ascii="標楷體" w:eastAsia="標楷體" w:hAnsi="標楷體" w:cs="Arial"/>
                <w:color w:val="000000" w:themeColor="text1"/>
              </w:rPr>
            </w:pPr>
            <w:r>
              <w:rPr>
                <w:rFonts w:ascii="標楷體" w:eastAsia="標楷體" w:hAnsi="標楷體" w:cs="Arial" w:hint="eastAsia"/>
                <w:color w:val="000000" w:themeColor="text1"/>
              </w:rPr>
              <w:t>國中、高中組</w:t>
            </w:r>
          </w:p>
          <w:p w14:paraId="4C5FA408" w14:textId="77777777" w:rsidR="002E7873" w:rsidRDefault="00EC40E5">
            <w:pPr>
              <w:spacing w:line="400" w:lineRule="exact"/>
              <w:jc w:val="center"/>
              <w:rPr>
                <w:rFonts w:ascii="標楷體" w:eastAsia="標楷體" w:hAnsi="標楷體" w:cs="Arial"/>
                <w:color w:val="000000" w:themeColor="text1"/>
              </w:rPr>
            </w:pPr>
            <w:r>
              <w:rPr>
                <w:rFonts w:ascii="標楷體" w:eastAsia="標楷體" w:hAnsi="標楷體" w:cs="Arial" w:hint="eastAsia"/>
                <w:color w:val="000000" w:themeColor="text1"/>
              </w:rPr>
              <w:t>大專、社會組</w:t>
            </w:r>
          </w:p>
        </w:tc>
        <w:tc>
          <w:tcPr>
            <w:tcW w:w="2070" w:type="dxa"/>
            <w:tcBorders>
              <w:right w:val="single" w:sz="4" w:space="0" w:color="auto"/>
            </w:tcBorders>
            <w:vAlign w:val="center"/>
          </w:tcPr>
          <w:p w14:paraId="0C249DD4" w14:textId="77777777" w:rsidR="002E7873" w:rsidRDefault="00EC40E5">
            <w:pPr>
              <w:spacing w:line="400" w:lineRule="exact"/>
              <w:jc w:val="both"/>
              <w:rPr>
                <w:rFonts w:ascii="標楷體" w:eastAsia="標楷體" w:hAnsi="標楷體" w:cs="Arial"/>
                <w:color w:val="000000" w:themeColor="text1"/>
              </w:rPr>
            </w:pPr>
            <w:r>
              <w:rPr>
                <w:rFonts w:ascii="標楷體" w:eastAsia="標楷體" w:hAnsi="標楷體" w:cs="Arial" w:hint="eastAsia"/>
                <w:color w:val="000000" w:themeColor="text1"/>
              </w:rPr>
              <w:t>起跑距離：</w:t>
            </w:r>
            <w:r>
              <w:rPr>
                <w:rFonts w:ascii="標楷體" w:eastAsia="標楷體" w:hAnsi="標楷體" w:cs="Arial"/>
                <w:color w:val="000000" w:themeColor="text1"/>
              </w:rPr>
              <w:t>12</w:t>
            </w:r>
            <w:r>
              <w:rPr>
                <w:rFonts w:ascii="標楷體" w:eastAsia="標楷體" w:hAnsi="標楷體" w:cs="Arial" w:hint="eastAsia"/>
                <w:color w:val="000000" w:themeColor="text1"/>
              </w:rPr>
              <w:t>公尺</w:t>
            </w:r>
          </w:p>
          <w:p w14:paraId="73C77619" w14:textId="77777777" w:rsidR="002E7873" w:rsidRDefault="00EC40E5">
            <w:pPr>
              <w:spacing w:line="400" w:lineRule="exact"/>
              <w:jc w:val="both"/>
              <w:rPr>
                <w:rFonts w:ascii="標楷體" w:eastAsia="標楷體" w:hAnsi="標楷體" w:cs="Arial"/>
                <w:color w:val="000000" w:themeColor="text1"/>
              </w:rPr>
            </w:pPr>
            <w:r>
              <w:rPr>
                <w:rFonts w:ascii="標楷體" w:eastAsia="標楷體" w:hAnsi="標楷體" w:cs="Arial" w:hint="eastAsia"/>
                <w:color w:val="000000" w:themeColor="text1"/>
              </w:rPr>
              <w:t>樁間距：</w:t>
            </w:r>
            <w:r>
              <w:rPr>
                <w:rFonts w:ascii="標楷體" w:eastAsia="標楷體" w:hAnsi="標楷體" w:cs="Arial"/>
                <w:color w:val="000000" w:themeColor="text1"/>
              </w:rPr>
              <w:t>80</w:t>
            </w:r>
            <w:r>
              <w:rPr>
                <w:rFonts w:ascii="標楷體" w:eastAsia="標楷體" w:hAnsi="標楷體" w:cs="Arial" w:hint="eastAsia"/>
                <w:color w:val="000000" w:themeColor="text1"/>
              </w:rPr>
              <w:t>公分</w:t>
            </w:r>
          </w:p>
          <w:p w14:paraId="460AA41A" w14:textId="77777777" w:rsidR="002E7873" w:rsidRDefault="00EC40E5">
            <w:pPr>
              <w:spacing w:line="400" w:lineRule="exact"/>
              <w:jc w:val="both"/>
              <w:rPr>
                <w:rFonts w:ascii="標楷體" w:eastAsia="標楷體" w:hAnsi="標楷體" w:cs="Arial"/>
                <w:color w:val="000000" w:themeColor="text1"/>
              </w:rPr>
            </w:pPr>
            <w:r>
              <w:rPr>
                <w:rFonts w:ascii="標楷體" w:eastAsia="標楷體" w:hAnsi="標楷體" w:cs="Arial" w:hint="eastAsia"/>
                <w:color w:val="000000" w:themeColor="text1"/>
              </w:rPr>
              <w:t>樁數：</w:t>
            </w:r>
            <w:r>
              <w:rPr>
                <w:rFonts w:ascii="標楷體" w:eastAsia="標楷體" w:hAnsi="標楷體" w:cs="Arial"/>
                <w:color w:val="000000" w:themeColor="text1"/>
              </w:rPr>
              <w:t>20</w:t>
            </w:r>
            <w:r>
              <w:rPr>
                <w:rFonts w:ascii="標楷體" w:eastAsia="標楷體" w:hAnsi="標楷體" w:cs="Arial" w:hint="eastAsia"/>
                <w:color w:val="000000" w:themeColor="text1"/>
              </w:rPr>
              <w:t>個</w:t>
            </w:r>
          </w:p>
        </w:tc>
        <w:tc>
          <w:tcPr>
            <w:tcW w:w="2211" w:type="dxa"/>
            <w:tcBorders>
              <w:right w:val="single" w:sz="4" w:space="0" w:color="auto"/>
            </w:tcBorders>
            <w:vAlign w:val="center"/>
          </w:tcPr>
          <w:p w14:paraId="21465F93" w14:textId="77777777" w:rsidR="002E7873" w:rsidRDefault="00EC40E5">
            <w:pPr>
              <w:spacing w:line="400" w:lineRule="exact"/>
              <w:jc w:val="both"/>
              <w:rPr>
                <w:rFonts w:ascii="標楷體" w:eastAsia="標楷體" w:hAnsi="標楷體" w:cs="Arial"/>
                <w:color w:val="000000" w:themeColor="text1"/>
              </w:rPr>
            </w:pPr>
            <w:r>
              <w:rPr>
                <w:rFonts w:ascii="標楷體" w:eastAsia="標楷體" w:hAnsi="標楷體" w:cs="Arial" w:hint="eastAsia"/>
                <w:color w:val="000000" w:themeColor="text1"/>
              </w:rPr>
              <w:t>起跑距離：</w:t>
            </w:r>
            <w:r>
              <w:rPr>
                <w:rFonts w:ascii="標楷體" w:eastAsia="標楷體" w:hAnsi="標楷體" w:cs="Arial"/>
                <w:color w:val="000000" w:themeColor="text1"/>
              </w:rPr>
              <w:t>8</w:t>
            </w:r>
            <w:r>
              <w:rPr>
                <w:rFonts w:ascii="標楷體" w:eastAsia="標楷體" w:hAnsi="標楷體" w:cs="Arial" w:hint="eastAsia"/>
                <w:color w:val="000000" w:themeColor="text1"/>
              </w:rPr>
              <w:t>公尺</w:t>
            </w:r>
          </w:p>
          <w:p w14:paraId="23CD53FC" w14:textId="77777777" w:rsidR="002E7873" w:rsidRDefault="00EC40E5">
            <w:pPr>
              <w:spacing w:line="400" w:lineRule="exact"/>
              <w:jc w:val="both"/>
              <w:rPr>
                <w:rFonts w:ascii="標楷體" w:eastAsia="標楷體" w:hAnsi="標楷體" w:cs="Arial"/>
                <w:color w:val="000000" w:themeColor="text1"/>
              </w:rPr>
            </w:pPr>
            <w:r>
              <w:rPr>
                <w:rFonts w:ascii="標楷體" w:eastAsia="標楷體" w:hAnsi="標楷體" w:cs="Arial" w:hint="eastAsia"/>
                <w:color w:val="000000" w:themeColor="text1"/>
              </w:rPr>
              <w:t>樁間距：</w:t>
            </w:r>
            <w:r>
              <w:rPr>
                <w:rFonts w:ascii="標楷體" w:eastAsia="標楷體" w:hAnsi="標楷體" w:cs="Arial"/>
                <w:color w:val="000000" w:themeColor="text1"/>
              </w:rPr>
              <w:t>120</w:t>
            </w:r>
            <w:r>
              <w:rPr>
                <w:rFonts w:ascii="標楷體" w:eastAsia="標楷體" w:hAnsi="標楷體" w:cs="Arial" w:hint="eastAsia"/>
                <w:color w:val="000000" w:themeColor="text1"/>
              </w:rPr>
              <w:t>公分</w:t>
            </w:r>
          </w:p>
          <w:p w14:paraId="171BAC43" w14:textId="77777777" w:rsidR="002E7873" w:rsidRDefault="00EC40E5">
            <w:pPr>
              <w:widowControl/>
              <w:spacing w:line="400" w:lineRule="exact"/>
              <w:jc w:val="both"/>
              <w:rPr>
                <w:rFonts w:ascii="標楷體" w:eastAsia="標楷體" w:hAnsi="標楷體" w:cs="Arial"/>
                <w:color w:val="000000" w:themeColor="text1"/>
              </w:rPr>
            </w:pPr>
            <w:r>
              <w:rPr>
                <w:rFonts w:ascii="標楷體" w:eastAsia="標楷體" w:hAnsi="標楷體" w:cs="Arial" w:hint="eastAsia"/>
                <w:color w:val="000000" w:themeColor="text1"/>
              </w:rPr>
              <w:t>樁數：</w:t>
            </w:r>
            <w:r>
              <w:rPr>
                <w:rFonts w:ascii="標楷體" w:eastAsia="標楷體" w:hAnsi="標楷體" w:cs="Arial"/>
                <w:color w:val="000000" w:themeColor="text1"/>
              </w:rPr>
              <w:t xml:space="preserve"> 17</w:t>
            </w:r>
            <w:r>
              <w:rPr>
                <w:rFonts w:ascii="標楷體" w:eastAsia="標楷體" w:hAnsi="標楷體" w:cs="Arial" w:hint="eastAsia"/>
                <w:color w:val="000000" w:themeColor="text1"/>
              </w:rPr>
              <w:t>個</w:t>
            </w:r>
          </w:p>
        </w:tc>
      </w:tr>
    </w:tbl>
    <w:p w14:paraId="3AEAA4D0" w14:textId="77777777" w:rsidR="002E7873" w:rsidRDefault="002E7873">
      <w:pPr>
        <w:spacing w:line="400" w:lineRule="exact"/>
        <w:ind w:left="1491"/>
        <w:rPr>
          <w:rFonts w:ascii="標楷體" w:eastAsia="標楷體" w:hAnsi="標楷體" w:cs="Arial"/>
          <w:color w:val="000000" w:themeColor="text1"/>
        </w:rPr>
      </w:pPr>
    </w:p>
    <w:p w14:paraId="56C1883E" w14:textId="77777777" w:rsidR="002E7873" w:rsidRDefault="00EC40E5">
      <w:pPr>
        <w:numPr>
          <w:ilvl w:val="0"/>
          <w:numId w:val="13"/>
        </w:numPr>
        <w:spacing w:line="400" w:lineRule="exact"/>
        <w:ind w:left="1491" w:hanging="357"/>
        <w:rPr>
          <w:rFonts w:ascii="標楷體" w:eastAsia="標楷體" w:hAnsi="標楷體" w:cs="Arial"/>
          <w:color w:val="000000" w:themeColor="text1"/>
        </w:rPr>
      </w:pPr>
      <w:r>
        <w:rPr>
          <w:rFonts w:ascii="標楷體" w:eastAsia="標楷體" w:hAnsi="標楷體" w:cs="Arial" w:hint="eastAsia"/>
          <w:color w:val="000000" w:themeColor="text1"/>
        </w:rPr>
        <w:t>花式煞停：採分組</w:t>
      </w:r>
      <w:r>
        <w:rPr>
          <w:rFonts w:ascii="標楷體" w:eastAsia="標楷體" w:hAnsi="標楷體" w:cs="Arial"/>
          <w:color w:val="000000" w:themeColor="text1"/>
        </w:rPr>
        <w:t>BATTLE</w:t>
      </w:r>
      <w:r>
        <w:rPr>
          <w:rFonts w:ascii="標楷體" w:eastAsia="標楷體" w:hAnsi="標楷體" w:cs="Arial" w:hint="eastAsia"/>
          <w:color w:val="000000" w:themeColor="text1"/>
        </w:rPr>
        <w:t>制</w:t>
      </w:r>
    </w:p>
    <w:p w14:paraId="599493B4" w14:textId="77777777" w:rsidR="002E7873" w:rsidRDefault="00EC40E5">
      <w:pPr>
        <w:numPr>
          <w:ilvl w:val="0"/>
          <w:numId w:val="16"/>
        </w:numPr>
        <w:spacing w:line="400" w:lineRule="exact"/>
        <w:rPr>
          <w:rFonts w:ascii="標楷體" w:eastAsia="標楷體" w:hAnsi="標楷體" w:cs="Arial"/>
          <w:color w:val="000000" w:themeColor="text1"/>
        </w:rPr>
      </w:pPr>
      <w:r>
        <w:rPr>
          <w:rFonts w:ascii="標楷體" w:eastAsia="標楷體" w:hAnsi="標楷體" w:cs="Arial" w:hint="eastAsia"/>
          <w:color w:val="000000" w:themeColor="text1"/>
        </w:rPr>
        <w:t>場地概要：</w:t>
      </w:r>
      <w:r>
        <w:rPr>
          <w:rFonts w:ascii="標楷體" w:eastAsia="標楷體" w:hAnsi="標楷體" w:cs="Arial"/>
          <w:color w:val="000000" w:themeColor="text1"/>
        </w:rPr>
        <w:t>25</w:t>
      </w:r>
      <w:r>
        <w:rPr>
          <w:rFonts w:ascii="標楷體" w:eastAsia="標楷體" w:hAnsi="標楷體" w:cs="Arial" w:hint="eastAsia"/>
          <w:color w:val="000000" w:themeColor="text1"/>
        </w:rPr>
        <w:t>米加速、</w:t>
      </w:r>
      <w:r>
        <w:rPr>
          <w:rFonts w:ascii="標楷體" w:eastAsia="標楷體" w:hAnsi="標楷體" w:cs="Arial"/>
          <w:color w:val="000000" w:themeColor="text1"/>
        </w:rPr>
        <w:t>15</w:t>
      </w:r>
      <w:r>
        <w:rPr>
          <w:rFonts w:ascii="標楷體" w:eastAsia="標楷體" w:hAnsi="標楷體" w:cs="Arial" w:hint="eastAsia"/>
          <w:color w:val="000000" w:themeColor="text1"/>
        </w:rPr>
        <w:t>米的煞停區，選手可以在任何區域起煞，但超出煞停區的後的距離不計算。</w:t>
      </w:r>
    </w:p>
    <w:p w14:paraId="33F350C9" w14:textId="77777777" w:rsidR="002E7873" w:rsidRDefault="00EC40E5">
      <w:pPr>
        <w:numPr>
          <w:ilvl w:val="0"/>
          <w:numId w:val="16"/>
        </w:numPr>
        <w:spacing w:line="400" w:lineRule="exact"/>
        <w:rPr>
          <w:rFonts w:ascii="標楷體" w:eastAsia="標楷體" w:hAnsi="標楷體" w:cs="Arial"/>
          <w:color w:val="000000" w:themeColor="text1"/>
        </w:rPr>
      </w:pPr>
      <w:r>
        <w:rPr>
          <w:rFonts w:ascii="標楷體" w:eastAsia="標楷體" w:hAnsi="標楷體" w:cs="Arial" w:hint="eastAsia"/>
          <w:color w:val="000000" w:themeColor="text1"/>
        </w:rPr>
        <w:t>比賽流程：預賽為三個動作取二、複賽四個動作取三，決賽五取四、不限單招或組合，同一組競賽中動作至少要含二個類別，若重覆同一動作只承認較佳的該次成績，但預賽中作過的招式在複、決賽可再重覆。若裁判無法決定二名選手的名次、則可要求二名選手進行PK。</w:t>
      </w:r>
    </w:p>
    <w:p w14:paraId="186EF42E" w14:textId="77777777" w:rsidR="002E7873" w:rsidRDefault="00EC40E5">
      <w:pPr>
        <w:numPr>
          <w:ilvl w:val="0"/>
          <w:numId w:val="16"/>
        </w:numPr>
        <w:spacing w:line="400" w:lineRule="exact"/>
        <w:rPr>
          <w:rFonts w:ascii="標楷體" w:eastAsia="標楷體" w:hAnsi="標楷體" w:cs="Arial"/>
          <w:color w:val="000000" w:themeColor="text1"/>
        </w:rPr>
      </w:pPr>
      <w:r>
        <w:rPr>
          <w:rFonts w:ascii="標楷體" w:eastAsia="標楷體" w:hAnsi="標楷體" w:cs="Arial" w:hint="eastAsia"/>
          <w:color w:val="000000" w:themeColor="text1"/>
        </w:rPr>
        <w:t>技術要求：單招要求煞停距停至少二米、組合招中則每個煞停動作至少二米、轉換距離不得超過一米，若單手著地則會扣分、超過單手著地則該動作視為無效。</w:t>
      </w:r>
    </w:p>
    <w:p w14:paraId="739A5549" w14:textId="77777777" w:rsidR="002E7873" w:rsidRDefault="00EC40E5">
      <w:pPr>
        <w:numPr>
          <w:ilvl w:val="0"/>
          <w:numId w:val="1"/>
        </w:numPr>
        <w:spacing w:line="400" w:lineRule="exact"/>
        <w:ind w:hanging="393"/>
        <w:rPr>
          <w:rFonts w:ascii="標楷體" w:eastAsia="標楷體" w:hAnsi="標楷體" w:cs="Times New Roman"/>
          <w:color w:val="000000" w:themeColor="text1"/>
        </w:rPr>
      </w:pPr>
      <w:r>
        <w:rPr>
          <w:rFonts w:ascii="標楷體" w:eastAsia="標楷體" w:hAnsi="標楷體" w:cs="Times New Roman" w:hint="eastAsia"/>
          <w:color w:val="000000" w:themeColor="text1"/>
        </w:rPr>
        <w:t>懲戒：</w:t>
      </w:r>
    </w:p>
    <w:p w14:paraId="02C6C3CA" w14:textId="77777777" w:rsidR="002E7873" w:rsidRDefault="00EC40E5">
      <w:pPr>
        <w:pStyle w:val="1"/>
        <w:numPr>
          <w:ilvl w:val="3"/>
          <w:numId w:val="17"/>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選手不得代表兩個</w:t>
      </w:r>
      <w:r>
        <w:rPr>
          <w:rFonts w:ascii="標楷體" w:eastAsia="標楷體" w:hAnsi="標楷體"/>
          <w:color w:val="000000" w:themeColor="text1"/>
        </w:rPr>
        <w:t>(</w:t>
      </w:r>
      <w:r>
        <w:rPr>
          <w:rFonts w:ascii="標楷體" w:eastAsia="標楷體" w:hAnsi="標楷體" w:hint="eastAsia"/>
          <w:color w:val="000000" w:themeColor="text1"/>
        </w:rPr>
        <w:t>含</w:t>
      </w:r>
      <w:r>
        <w:rPr>
          <w:rFonts w:ascii="標楷體" w:eastAsia="標楷體" w:hAnsi="標楷體"/>
          <w:color w:val="000000" w:themeColor="text1"/>
        </w:rPr>
        <w:t>)</w:t>
      </w:r>
      <w:r>
        <w:rPr>
          <w:rFonts w:ascii="標楷體" w:eastAsia="標楷體" w:hAnsi="標楷體" w:hint="eastAsia"/>
          <w:color w:val="000000" w:themeColor="text1"/>
        </w:rPr>
        <w:t>以上單位比賽，違者取消比賽資格。</w:t>
      </w:r>
    </w:p>
    <w:p w14:paraId="1E51D003" w14:textId="77777777" w:rsidR="002E7873" w:rsidRDefault="00EC40E5">
      <w:pPr>
        <w:pStyle w:val="1"/>
        <w:numPr>
          <w:ilvl w:val="3"/>
          <w:numId w:val="17"/>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提出抗議時未依照抗議規定提出，而以非法手段抗議以致影響比賽進行時，視其嚴重性可取消其整隊之比賽資格。</w:t>
      </w:r>
    </w:p>
    <w:p w14:paraId="43A5BC56" w14:textId="77777777" w:rsidR="002E7873" w:rsidRDefault="00EC40E5">
      <w:pPr>
        <w:pStyle w:val="1"/>
        <w:numPr>
          <w:ilvl w:val="3"/>
          <w:numId w:val="17"/>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無正當理由而棄權者取消所有成績（含已賽成績）。</w:t>
      </w:r>
    </w:p>
    <w:p w14:paraId="48371764" w14:textId="77777777" w:rsidR="002E7873" w:rsidRDefault="00EC40E5">
      <w:pPr>
        <w:pStyle w:val="a5"/>
        <w:numPr>
          <w:ilvl w:val="3"/>
          <w:numId w:val="17"/>
        </w:numPr>
        <w:spacing w:line="400" w:lineRule="exact"/>
        <w:jc w:val="both"/>
        <w:rPr>
          <w:rFonts w:hAnsi="標楷體"/>
          <w:color w:val="000000" w:themeColor="text1"/>
          <w:szCs w:val="24"/>
        </w:rPr>
      </w:pPr>
      <w:r>
        <w:rPr>
          <w:rFonts w:ascii="Times New Roman" w:hint="eastAsia"/>
          <w:color w:val="000000" w:themeColor="text1"/>
          <w:szCs w:val="24"/>
        </w:rPr>
        <w:t>各隊提出抗議時，</w:t>
      </w:r>
      <w:r>
        <w:rPr>
          <w:rFonts w:ascii="Times New Roman" w:hint="eastAsia"/>
          <w:color w:val="000000" w:themeColor="text1"/>
          <w:kern w:val="0"/>
        </w:rPr>
        <w:t>如未依第</w:t>
      </w:r>
      <w:r>
        <w:rPr>
          <w:rFonts w:ascii="Times New Roman"/>
          <w:color w:val="000000" w:themeColor="text1"/>
          <w:kern w:val="0"/>
        </w:rPr>
        <w:t>1</w:t>
      </w:r>
      <w:r>
        <w:rPr>
          <w:rFonts w:ascii="Times New Roman" w:hint="eastAsia"/>
          <w:color w:val="000000" w:themeColor="text1"/>
          <w:kern w:val="0"/>
        </w:rPr>
        <w:t>6</w:t>
      </w:r>
      <w:r>
        <w:rPr>
          <w:rFonts w:ascii="Times New Roman" w:hint="eastAsia"/>
          <w:color w:val="000000" w:themeColor="text1"/>
          <w:kern w:val="0"/>
        </w:rPr>
        <w:t>點申訴規定</w:t>
      </w:r>
      <w:r>
        <w:rPr>
          <w:rFonts w:ascii="Times New Roman" w:hint="eastAsia"/>
          <w:color w:val="000000" w:themeColor="text1"/>
          <w:szCs w:val="24"/>
        </w:rPr>
        <w:t>循合法程序提出，</w:t>
      </w:r>
      <w:r>
        <w:rPr>
          <w:rFonts w:ascii="Times New Roman" w:hint="eastAsia"/>
          <w:color w:val="000000" w:themeColor="text1"/>
          <w:kern w:val="0"/>
        </w:rPr>
        <w:t>大聲叫囂以導</w:t>
      </w:r>
      <w:r>
        <w:rPr>
          <w:rFonts w:ascii="Times New Roman" w:hint="eastAsia"/>
          <w:color w:val="000000" w:themeColor="text1"/>
          <w:szCs w:val="24"/>
        </w:rPr>
        <w:t>致影響比賽進行或有汙辱裁判及大會人員之行為時，得視其嚴重性由大會採取適當之處分</w:t>
      </w:r>
      <w:r>
        <w:rPr>
          <w:rFonts w:ascii="Times New Roman"/>
          <w:color w:val="000000" w:themeColor="text1"/>
          <w:szCs w:val="24"/>
        </w:rPr>
        <w:t>(</w:t>
      </w:r>
      <w:r>
        <w:rPr>
          <w:rFonts w:ascii="Times New Roman" w:hint="eastAsia"/>
          <w:color w:val="000000" w:themeColor="text1"/>
          <w:szCs w:val="24"/>
        </w:rPr>
        <w:t>例：取消個人或其全隊之參賽資格或禁賽多久等處分</w:t>
      </w:r>
      <w:r>
        <w:rPr>
          <w:rFonts w:ascii="Times New Roman"/>
          <w:color w:val="000000" w:themeColor="text1"/>
          <w:szCs w:val="24"/>
        </w:rPr>
        <w:t>)</w:t>
      </w:r>
      <w:r>
        <w:rPr>
          <w:rFonts w:ascii="Times New Roman" w:hint="eastAsia"/>
          <w:color w:val="000000" w:themeColor="text1"/>
          <w:szCs w:val="24"/>
        </w:rPr>
        <w:t>，並送本會紀律委員會審議。</w:t>
      </w:r>
    </w:p>
    <w:p w14:paraId="0489439A" w14:textId="77777777" w:rsidR="002E7873" w:rsidRDefault="00EC40E5">
      <w:pPr>
        <w:pStyle w:val="a5"/>
        <w:numPr>
          <w:ilvl w:val="3"/>
          <w:numId w:val="17"/>
        </w:numPr>
        <w:spacing w:line="400" w:lineRule="exact"/>
        <w:jc w:val="both"/>
        <w:rPr>
          <w:rFonts w:hAnsi="標楷體"/>
          <w:color w:val="000000" w:themeColor="text1"/>
          <w:szCs w:val="24"/>
        </w:rPr>
      </w:pPr>
      <w:r>
        <w:rPr>
          <w:rFonts w:hAnsi="標楷體" w:hint="eastAsia"/>
          <w:color w:val="000000" w:themeColor="text1"/>
          <w:szCs w:val="24"/>
        </w:rPr>
        <w:t>無正當理由</w:t>
      </w:r>
      <w:r>
        <w:rPr>
          <w:rFonts w:hAnsi="標楷體" w:hint="eastAsia"/>
          <w:color w:val="000000" w:themeColor="text1"/>
          <w:szCs w:val="24"/>
          <w:bdr w:val="single" w:sz="4" w:space="0" w:color="auto"/>
        </w:rPr>
        <w:t>未請假而棄權者</w:t>
      </w:r>
      <w:r>
        <w:rPr>
          <w:rFonts w:hAnsi="標楷體" w:hint="eastAsia"/>
          <w:color w:val="000000" w:themeColor="text1"/>
          <w:szCs w:val="24"/>
        </w:rPr>
        <w:t>取消所有成績，下一場比賽</w:t>
      </w:r>
      <w:r>
        <w:rPr>
          <w:rFonts w:hAnsi="標楷體" w:hint="eastAsia"/>
          <w:color w:val="000000" w:themeColor="text1"/>
          <w:szCs w:val="24"/>
          <w:bdr w:val="single" w:sz="4" w:space="0" w:color="auto"/>
        </w:rPr>
        <w:t>禁止出賽</w:t>
      </w:r>
      <w:r>
        <w:rPr>
          <w:rFonts w:hAnsi="標楷體" w:hint="eastAsia"/>
          <w:color w:val="000000" w:themeColor="text1"/>
          <w:szCs w:val="24"/>
        </w:rPr>
        <w:t>。</w:t>
      </w:r>
    </w:p>
    <w:p w14:paraId="20F3307B" w14:textId="77777777" w:rsidR="002E7873" w:rsidRDefault="00EC40E5">
      <w:pPr>
        <w:numPr>
          <w:ilvl w:val="0"/>
          <w:numId w:val="1"/>
        </w:numPr>
        <w:spacing w:line="400" w:lineRule="exact"/>
        <w:ind w:hanging="393"/>
        <w:rPr>
          <w:rFonts w:ascii="標楷體" w:eastAsia="標楷體" w:hAnsi="標楷體" w:cs="Times New Roman"/>
          <w:color w:val="000000" w:themeColor="text1"/>
        </w:rPr>
      </w:pPr>
      <w:r>
        <w:rPr>
          <w:rFonts w:ascii="標楷體" w:eastAsia="標楷體" w:hAnsi="標楷體" w:cs="Times New Roman" w:hint="eastAsia"/>
          <w:color w:val="000000" w:themeColor="text1"/>
        </w:rPr>
        <w:t>獎勵：</w:t>
      </w:r>
    </w:p>
    <w:p w14:paraId="2C97A7BD" w14:textId="77777777" w:rsidR="002E7873" w:rsidRDefault="00EC40E5">
      <w:pPr>
        <w:pStyle w:val="Default"/>
        <w:ind w:leftChars="536" w:left="1286"/>
        <w:rPr>
          <w:color w:val="000000" w:themeColor="text1"/>
        </w:rPr>
      </w:pPr>
      <w:r>
        <w:rPr>
          <w:rFonts w:hint="eastAsia"/>
          <w:color w:val="000000" w:themeColor="text1"/>
        </w:rPr>
        <w:t xml:space="preserve">本比賽符合教育部「中等以上學校運動成績優良學生升學輔導辦法」之指定盃賽，其甄試資格取得所需實際參賽隊伍(人)數及獲得最優級組前幾名隊伍(人)數，依教育部最新公布之辦法辦理。惟本比賽於同學年度中等學校運動聯賽或全國中等學校運動會等賽會將自由式輪滑列為競賽種類時，依規定將不具有前述運動績優生甄試資格。 </w:t>
      </w:r>
    </w:p>
    <w:p w14:paraId="510ADB52" w14:textId="77777777" w:rsidR="002E7873" w:rsidRDefault="00EC40E5">
      <w:pPr>
        <w:pStyle w:val="Default"/>
        <w:ind w:left="1276"/>
        <w:rPr>
          <w:color w:val="000000" w:themeColor="text1"/>
        </w:rPr>
      </w:pPr>
      <w:r>
        <w:rPr>
          <w:rFonts w:hint="eastAsia"/>
          <w:color w:val="000000" w:themeColor="text1"/>
        </w:rPr>
        <w:t>※本賽事除國中組、高中組外，其餘組別不具運動績優生甄試資格。</w:t>
      </w:r>
    </w:p>
    <w:p w14:paraId="288CB494" w14:textId="77777777" w:rsidR="002E7873" w:rsidRDefault="00EC40E5">
      <w:pPr>
        <w:pStyle w:val="Default"/>
        <w:spacing w:after="90"/>
        <w:ind w:left="960"/>
        <w:rPr>
          <w:color w:val="000000" w:themeColor="text1"/>
        </w:rPr>
      </w:pPr>
      <w:r>
        <w:rPr>
          <w:rFonts w:hint="eastAsia"/>
          <w:color w:val="000000" w:themeColor="text1"/>
        </w:rPr>
        <w:t xml:space="preserve">(一)各單項比賽之前3名 </w:t>
      </w:r>
    </w:p>
    <w:p w14:paraId="38F858CC" w14:textId="77777777" w:rsidR="002E7873" w:rsidRDefault="00EC40E5">
      <w:pPr>
        <w:pStyle w:val="Default"/>
        <w:spacing w:after="90"/>
        <w:ind w:left="1288"/>
        <w:rPr>
          <w:color w:val="000000" w:themeColor="text1"/>
        </w:rPr>
      </w:pPr>
      <w:r>
        <w:rPr>
          <w:rFonts w:hint="eastAsia"/>
          <w:color w:val="000000" w:themeColor="text1"/>
        </w:rPr>
        <w:t xml:space="preserve">1.團體總冠軍 </w:t>
      </w:r>
    </w:p>
    <w:p w14:paraId="2A736B71" w14:textId="77777777" w:rsidR="002E7873" w:rsidRDefault="00EC40E5">
      <w:pPr>
        <w:pStyle w:val="Default"/>
        <w:spacing w:after="90"/>
        <w:ind w:left="1302"/>
        <w:rPr>
          <w:color w:val="000000" w:themeColor="text1"/>
        </w:rPr>
      </w:pPr>
      <w:r>
        <w:rPr>
          <w:rFonts w:hint="eastAsia"/>
          <w:color w:val="000000" w:themeColor="text1"/>
        </w:rPr>
        <w:t xml:space="preserve">2.冠軍：獎牌1面，獎狀1張。 </w:t>
      </w:r>
    </w:p>
    <w:p w14:paraId="28EDA605" w14:textId="77777777" w:rsidR="002E7873" w:rsidRDefault="00EC40E5">
      <w:pPr>
        <w:pStyle w:val="Default"/>
        <w:spacing w:after="90"/>
        <w:ind w:left="1288"/>
        <w:rPr>
          <w:color w:val="000000" w:themeColor="text1"/>
        </w:rPr>
      </w:pPr>
      <w:r>
        <w:rPr>
          <w:rFonts w:hint="eastAsia"/>
          <w:color w:val="000000" w:themeColor="text1"/>
        </w:rPr>
        <w:lastRenderedPageBreak/>
        <w:t xml:space="preserve">3.亞軍：獎牌1面，獎狀1張。 </w:t>
      </w:r>
    </w:p>
    <w:p w14:paraId="4006CABC" w14:textId="77777777" w:rsidR="002E7873" w:rsidRDefault="00EC40E5">
      <w:pPr>
        <w:pStyle w:val="Default"/>
        <w:spacing w:after="90"/>
        <w:ind w:left="1302"/>
        <w:rPr>
          <w:color w:val="000000" w:themeColor="text1"/>
        </w:rPr>
      </w:pPr>
      <w:r>
        <w:rPr>
          <w:rFonts w:hint="eastAsia"/>
          <w:color w:val="000000" w:themeColor="text1"/>
        </w:rPr>
        <w:t xml:space="preserve">4.季軍：獎牌1面，獎狀1張。 </w:t>
      </w:r>
    </w:p>
    <w:p w14:paraId="5F9C5B9F" w14:textId="77777777" w:rsidR="002E7873" w:rsidRDefault="00EC40E5">
      <w:pPr>
        <w:pStyle w:val="Default"/>
        <w:spacing w:after="90"/>
        <w:ind w:left="1276"/>
        <w:rPr>
          <w:color w:val="000000" w:themeColor="text1"/>
        </w:rPr>
      </w:pPr>
      <w:r>
        <w:rPr>
          <w:rFonts w:hint="eastAsia"/>
          <w:color w:val="000000" w:themeColor="text1"/>
        </w:rPr>
        <w:t xml:space="preserve">5.4至8名：各頒獎狀1張。 </w:t>
      </w:r>
    </w:p>
    <w:p w14:paraId="0C73CDFD" w14:textId="77777777" w:rsidR="002E7873" w:rsidRDefault="00EC40E5">
      <w:pPr>
        <w:pStyle w:val="Default"/>
        <w:spacing w:after="90"/>
        <w:ind w:left="960"/>
        <w:rPr>
          <w:color w:val="000000" w:themeColor="text1"/>
        </w:rPr>
      </w:pPr>
      <w:r>
        <w:rPr>
          <w:rFonts w:hint="eastAsia"/>
          <w:color w:val="000000" w:themeColor="text1"/>
        </w:rPr>
        <w:t xml:space="preserve">(二)給獎名次限制 </w:t>
      </w:r>
    </w:p>
    <w:p w14:paraId="51B2139D" w14:textId="77777777" w:rsidR="002E7873" w:rsidRDefault="00EC40E5">
      <w:pPr>
        <w:pStyle w:val="Default"/>
        <w:spacing w:after="90"/>
        <w:ind w:leftChars="548" w:left="1315"/>
        <w:rPr>
          <w:color w:val="000000" w:themeColor="text1"/>
        </w:rPr>
      </w:pPr>
      <w:r>
        <w:rPr>
          <w:rFonts w:hint="eastAsia"/>
          <w:color w:val="000000" w:themeColor="text1"/>
        </w:rPr>
        <w:t>1.參賽隊（人）數16個以上：最優級組前8名。</w:t>
      </w:r>
    </w:p>
    <w:p w14:paraId="37A74A6C" w14:textId="77777777" w:rsidR="002E7873" w:rsidRDefault="00EC40E5">
      <w:pPr>
        <w:pStyle w:val="Default"/>
        <w:spacing w:after="90"/>
        <w:ind w:leftChars="548" w:left="1315"/>
        <w:rPr>
          <w:color w:val="000000" w:themeColor="text1"/>
        </w:rPr>
      </w:pPr>
      <w:r>
        <w:rPr>
          <w:rFonts w:hint="eastAsia"/>
          <w:color w:val="000000" w:themeColor="text1"/>
        </w:rPr>
        <w:t>2.參賽隊（人）數14個或15個：最優級組前7名。</w:t>
      </w:r>
    </w:p>
    <w:p w14:paraId="27DEE9A7" w14:textId="77777777" w:rsidR="002E7873" w:rsidRDefault="00EC40E5">
      <w:pPr>
        <w:pStyle w:val="Default"/>
        <w:spacing w:after="90"/>
        <w:ind w:leftChars="548" w:left="1315"/>
        <w:rPr>
          <w:color w:val="000000" w:themeColor="text1"/>
        </w:rPr>
      </w:pPr>
      <w:r>
        <w:rPr>
          <w:rFonts w:hint="eastAsia"/>
          <w:color w:val="000000" w:themeColor="text1"/>
        </w:rPr>
        <w:t>3.參賽隊（人）數12個或13個：最優級組前6名。</w:t>
      </w:r>
    </w:p>
    <w:p w14:paraId="2DB66C08" w14:textId="77777777" w:rsidR="002E7873" w:rsidRDefault="00EC40E5">
      <w:pPr>
        <w:pStyle w:val="Default"/>
        <w:spacing w:after="90"/>
        <w:ind w:leftChars="548" w:left="1315"/>
        <w:rPr>
          <w:color w:val="000000" w:themeColor="text1"/>
        </w:rPr>
      </w:pPr>
      <w:r>
        <w:rPr>
          <w:rFonts w:hint="eastAsia"/>
          <w:color w:val="000000" w:themeColor="text1"/>
        </w:rPr>
        <w:t>4.參賽隊（人）數10個或11個：最優級組前5名。</w:t>
      </w:r>
    </w:p>
    <w:p w14:paraId="4A5B49DE" w14:textId="77777777" w:rsidR="002E7873" w:rsidRDefault="00EC40E5">
      <w:pPr>
        <w:pStyle w:val="Default"/>
        <w:spacing w:after="90"/>
        <w:ind w:leftChars="548" w:left="1315"/>
        <w:rPr>
          <w:color w:val="000000" w:themeColor="text1"/>
        </w:rPr>
      </w:pPr>
      <w:r>
        <w:rPr>
          <w:rFonts w:hint="eastAsia"/>
          <w:color w:val="000000" w:themeColor="text1"/>
        </w:rPr>
        <w:t>5.參賽隊（人）數8個或9個：最優級組前4名。</w:t>
      </w:r>
    </w:p>
    <w:p w14:paraId="2B2DB71F" w14:textId="77777777" w:rsidR="002E7873" w:rsidRDefault="00EC40E5">
      <w:pPr>
        <w:pStyle w:val="Default"/>
        <w:spacing w:after="90"/>
        <w:ind w:leftChars="548" w:left="1315"/>
        <w:rPr>
          <w:color w:val="000000" w:themeColor="text1"/>
        </w:rPr>
      </w:pPr>
      <w:r>
        <w:rPr>
          <w:rFonts w:hint="eastAsia"/>
          <w:color w:val="000000" w:themeColor="text1"/>
        </w:rPr>
        <w:t>6.參賽隊（人）數6個或7個：最優級組前3名。</w:t>
      </w:r>
    </w:p>
    <w:p w14:paraId="13D6E234" w14:textId="77777777" w:rsidR="002E7873" w:rsidRDefault="00EC40E5">
      <w:pPr>
        <w:pStyle w:val="Default"/>
        <w:spacing w:after="90"/>
        <w:ind w:leftChars="548" w:left="1315"/>
        <w:rPr>
          <w:color w:val="000000" w:themeColor="text1"/>
        </w:rPr>
      </w:pPr>
      <w:r>
        <w:rPr>
          <w:rFonts w:hint="eastAsia"/>
          <w:color w:val="000000" w:themeColor="text1"/>
        </w:rPr>
        <w:t>7.參賽隊（人）數4個或5個：最優級組前2名。</w:t>
      </w:r>
    </w:p>
    <w:p w14:paraId="35B09260" w14:textId="77777777" w:rsidR="002E7873" w:rsidRDefault="00EC40E5">
      <w:pPr>
        <w:pStyle w:val="Default"/>
        <w:spacing w:after="90"/>
        <w:ind w:leftChars="548" w:left="1315"/>
        <w:rPr>
          <w:color w:val="000000" w:themeColor="text1"/>
        </w:rPr>
      </w:pPr>
      <w:r>
        <w:rPr>
          <w:rFonts w:hint="eastAsia"/>
          <w:color w:val="000000" w:themeColor="text1"/>
        </w:rPr>
        <w:t>8.參賽隊（人）數2個或3個：最優級組第1名。</w:t>
      </w:r>
    </w:p>
    <w:p w14:paraId="51EC2A2A" w14:textId="77777777" w:rsidR="002E7873" w:rsidRDefault="00EC40E5">
      <w:pPr>
        <w:pStyle w:val="Default"/>
        <w:spacing w:after="90"/>
        <w:ind w:leftChars="410" w:left="1484" w:hanging="500"/>
        <w:rPr>
          <w:color w:val="000000" w:themeColor="text1"/>
        </w:rPr>
      </w:pPr>
      <w:r>
        <w:rPr>
          <w:rFonts w:hint="eastAsia"/>
          <w:color w:val="000000" w:themeColor="text1"/>
        </w:rPr>
        <w:t xml:space="preserve">(三)團體總錦標：男女分別計算成績，冠軍在閉幕式中以各組別各頒獎杯1座，頒獎對象如下： </w:t>
      </w:r>
    </w:p>
    <w:p w14:paraId="6C1A7D6C" w14:textId="77777777" w:rsidR="002E7873" w:rsidRDefault="00EC40E5">
      <w:pPr>
        <w:pStyle w:val="Default"/>
        <w:ind w:left="1418"/>
        <w:rPr>
          <w:rFonts w:hAnsi="標楷體"/>
          <w:color w:val="000000" w:themeColor="text1"/>
        </w:rPr>
      </w:pPr>
      <w:r>
        <w:rPr>
          <w:rFonts w:hAnsi="標楷體" w:hint="eastAsia"/>
          <w:color w:val="000000" w:themeColor="text1"/>
        </w:rPr>
        <w:t xml:space="preserve">1.大專社會組：頒予所屬大專院校或縣市單位。 </w:t>
      </w:r>
    </w:p>
    <w:p w14:paraId="72BBB6F3" w14:textId="2446F227" w:rsidR="00B94E69" w:rsidRDefault="00EC40E5" w:rsidP="00B94E69">
      <w:pPr>
        <w:pStyle w:val="Default"/>
        <w:ind w:leftChars="590" w:left="1416"/>
        <w:rPr>
          <w:rFonts w:hAnsi="標楷體"/>
          <w:color w:val="000000" w:themeColor="text1"/>
        </w:rPr>
      </w:pPr>
      <w:r>
        <w:rPr>
          <w:rFonts w:hAnsi="標楷體" w:hint="eastAsia"/>
          <w:color w:val="000000" w:themeColor="text1"/>
        </w:rPr>
        <w:t>2.國小、國中、高中：頒予所屬學校。</w:t>
      </w:r>
    </w:p>
    <w:p w14:paraId="06979024" w14:textId="7B5B80D5" w:rsidR="00B94E69" w:rsidRPr="00B94E69" w:rsidRDefault="00B94E69" w:rsidP="00B94E69">
      <w:pPr>
        <w:ind w:leftChars="420" w:left="1008" w:right="-2" w:firstLineChars="6" w:firstLine="14"/>
        <w:rPr>
          <w:rFonts w:ascii="標楷體" w:eastAsia="標楷體" w:hAnsi="標楷體" w:cs="Times New Roman"/>
        </w:rPr>
      </w:pPr>
      <w:r w:rsidRPr="00B94E69">
        <w:rPr>
          <w:rFonts w:ascii="標楷體" w:eastAsia="標楷體" w:hAnsi="標楷體" w:hint="eastAsia"/>
          <w:color w:val="000000" w:themeColor="text1"/>
        </w:rPr>
        <w:t>(四)</w:t>
      </w:r>
      <w:r w:rsidRPr="00B94E69">
        <w:rPr>
          <w:rFonts w:ascii="標楷體" w:eastAsia="標楷體" w:hAnsi="標楷體" w:hint="eastAsia"/>
        </w:rPr>
        <w:t>2</w:t>
      </w:r>
      <w:r w:rsidRPr="00B94E69">
        <w:rPr>
          <w:rFonts w:ascii="標楷體" w:eastAsia="標楷體" w:hAnsi="標楷體"/>
        </w:rPr>
        <w:t>022</w:t>
      </w:r>
      <w:r w:rsidRPr="00B94E69">
        <w:rPr>
          <w:rFonts w:ascii="標楷體" w:eastAsia="標楷體" w:hAnsi="標楷體" w:hint="eastAsia"/>
        </w:rPr>
        <w:t>年第19屆杭州亞洲運動會第</w:t>
      </w:r>
      <w:r w:rsidRPr="00B94E69">
        <w:rPr>
          <w:rFonts w:ascii="標楷體" w:eastAsia="標楷體" w:hAnsi="標楷體"/>
        </w:rPr>
        <w:t>3</w:t>
      </w:r>
      <w:r w:rsidRPr="00B94E69">
        <w:rPr>
          <w:rFonts w:ascii="標楷體" w:eastAsia="標楷體" w:hAnsi="標楷體" w:hint="eastAsia"/>
        </w:rPr>
        <w:t>階段速度過樁、雙人花式繞樁資格賽如下</w:t>
      </w:r>
      <w:r w:rsidRPr="00B94E69">
        <w:rPr>
          <w:rFonts w:ascii="標楷體" w:eastAsia="標楷體" w:hAnsi="標楷體" w:cs="Times New Roman" w:hint="eastAsia"/>
        </w:rPr>
        <w:t>：</w:t>
      </w:r>
    </w:p>
    <w:p w14:paraId="7F816A93" w14:textId="0A21ADBF" w:rsidR="00B94E69" w:rsidRPr="00B94E69" w:rsidRDefault="00B94E69" w:rsidP="00B94E69">
      <w:pPr>
        <w:ind w:leftChars="600" w:left="1440" w:rightChars="407" w:right="977" w:firstLineChars="6" w:firstLine="14"/>
        <w:rPr>
          <w:rFonts w:ascii="標楷體" w:eastAsia="標楷體" w:hAnsi="標楷體"/>
          <w:u w:val="single"/>
        </w:rPr>
      </w:pPr>
      <w:r w:rsidRPr="00B94E69">
        <w:rPr>
          <w:rFonts w:ascii="標楷體" w:eastAsia="標楷體" w:hAnsi="標楷體" w:hint="eastAsia"/>
          <w:u w:val="single"/>
        </w:rPr>
        <w:t>1.西元</w:t>
      </w:r>
      <w:r w:rsidRPr="00B94E69">
        <w:rPr>
          <w:rFonts w:ascii="標楷體" w:eastAsia="標楷體" w:hAnsi="標楷體"/>
          <w:u w:val="single"/>
        </w:rPr>
        <w:t>2009</w:t>
      </w:r>
      <w:r w:rsidRPr="00B94E69">
        <w:rPr>
          <w:rFonts w:ascii="標楷體" w:eastAsia="標楷體" w:hAnsi="標楷體" w:hint="eastAsia"/>
          <w:u w:val="single"/>
        </w:rPr>
        <w:t>年1月1日以前</w:t>
      </w:r>
      <w:r w:rsidRPr="00B94E69">
        <w:rPr>
          <w:rFonts w:ascii="標楷體" w:eastAsia="標楷體" w:hAnsi="標楷體"/>
          <w:u w:val="single"/>
        </w:rPr>
        <w:t>(</w:t>
      </w:r>
      <w:r w:rsidRPr="00B94E69">
        <w:rPr>
          <w:rFonts w:ascii="標楷體" w:eastAsia="標楷體" w:hAnsi="標楷體" w:hint="eastAsia"/>
          <w:u w:val="single"/>
        </w:rPr>
        <w:t>含</w:t>
      </w:r>
      <w:r w:rsidRPr="00B94E69">
        <w:rPr>
          <w:rFonts w:ascii="標楷體" w:eastAsia="標楷體" w:hAnsi="標楷體"/>
          <w:u w:val="single"/>
        </w:rPr>
        <w:t>)</w:t>
      </w:r>
      <w:r w:rsidRPr="00B94E69">
        <w:rPr>
          <w:rFonts w:ascii="標楷體" w:eastAsia="標楷體" w:hAnsi="標楷體" w:hint="eastAsia"/>
          <w:u w:val="single"/>
        </w:rPr>
        <w:t>出生之中華民國國籍者。</w:t>
      </w:r>
    </w:p>
    <w:p w14:paraId="22E27DC5" w14:textId="003032D5" w:rsidR="00B94E69" w:rsidRPr="00B94E69" w:rsidRDefault="00B94E69" w:rsidP="00B94E69">
      <w:pPr>
        <w:ind w:leftChars="602" w:left="1649" w:rightChars="407" w:right="977" w:hangingChars="85" w:hanging="204"/>
        <w:rPr>
          <w:rFonts w:ascii="標楷體" w:eastAsia="標楷體" w:hAnsi="標楷體"/>
          <w:color w:val="FF0000"/>
          <w:u w:val="single"/>
        </w:rPr>
      </w:pPr>
      <w:r w:rsidRPr="00B94E69">
        <w:rPr>
          <w:rFonts w:ascii="標楷體" w:eastAsia="標楷體" w:hAnsi="標楷體" w:hint="eastAsia"/>
          <w:color w:val="FF0000"/>
          <w:u w:val="single"/>
        </w:rPr>
        <w:t>2.110年中正盃自由式輪滑，速度過樁前溜單足進國中、高中、大專社會組前8名者。</w:t>
      </w:r>
    </w:p>
    <w:p w14:paraId="65FFA57D" w14:textId="22C92909" w:rsidR="00B94E69" w:rsidRPr="00B94E69" w:rsidRDefault="00B94E69" w:rsidP="00B94E69">
      <w:pPr>
        <w:ind w:leftChars="589" w:left="1680" w:rightChars="407" w:right="977" w:hangingChars="111" w:hanging="266"/>
        <w:rPr>
          <w:rFonts w:ascii="標楷體" w:eastAsia="標楷體" w:hAnsi="標楷體"/>
          <w:color w:val="000000" w:themeColor="text1"/>
          <w:u w:val="single"/>
        </w:rPr>
      </w:pPr>
      <w:r w:rsidRPr="00B94E69">
        <w:rPr>
          <w:rFonts w:ascii="標楷體" w:eastAsia="標楷體" w:hAnsi="標楷體" w:hint="eastAsia"/>
          <w:color w:val="000000" w:themeColor="text1"/>
          <w:u w:val="single"/>
        </w:rPr>
        <w:t>3.110年中正盃雙人花式繞樁項目學校組及委員組技術、藝術、同步分均須達40分以上。</w:t>
      </w:r>
    </w:p>
    <w:p w14:paraId="1B7C8BB9" w14:textId="4D895417" w:rsidR="00B94E69" w:rsidRPr="00B94E69" w:rsidRDefault="00B94E69" w:rsidP="00B94E69">
      <w:pPr>
        <w:ind w:leftChars="595" w:left="1428" w:rightChars="407" w:right="977" w:firstLineChars="6" w:firstLine="14"/>
        <w:rPr>
          <w:rFonts w:ascii="標楷體" w:eastAsia="標楷體" w:hAnsi="標楷體"/>
          <w:color w:val="000000" w:themeColor="text1"/>
          <w:u w:val="single"/>
        </w:rPr>
      </w:pPr>
      <w:r w:rsidRPr="00B94E69">
        <w:rPr>
          <w:rFonts w:ascii="標楷體" w:eastAsia="標楷體" w:hAnsi="標楷體" w:hint="eastAsia"/>
          <w:color w:val="000000" w:themeColor="text1"/>
          <w:u w:val="single"/>
        </w:rPr>
        <w:t>4</w:t>
      </w:r>
      <w:r w:rsidRPr="00B94E69">
        <w:rPr>
          <w:rFonts w:ascii="標楷體" w:eastAsia="標楷體" w:hAnsi="標楷體"/>
          <w:color w:val="000000" w:themeColor="text1"/>
          <w:u w:val="single"/>
        </w:rPr>
        <w:t>.</w:t>
      </w:r>
      <w:r w:rsidRPr="00B94E69">
        <w:rPr>
          <w:rFonts w:ascii="標楷體" w:eastAsia="標楷體" w:hAnsi="標楷體" w:hint="eastAsia"/>
          <w:color w:val="000000" w:themeColor="text1"/>
          <w:u w:val="single"/>
        </w:rPr>
        <w:t>獲得速度過樁或雙人花式繞樁(男女)最近一屆世錦賽前4名。</w:t>
      </w:r>
    </w:p>
    <w:p w14:paraId="47050A78" w14:textId="4D5AE619" w:rsidR="00B94E69" w:rsidRPr="00B94E69" w:rsidRDefault="00B94E69" w:rsidP="00B94E69">
      <w:pPr>
        <w:pStyle w:val="Default"/>
        <w:ind w:leftChars="589" w:left="1414"/>
        <w:rPr>
          <w:rFonts w:hAnsi="標楷體"/>
          <w:color w:val="000000" w:themeColor="text1"/>
        </w:rPr>
      </w:pPr>
      <w:r w:rsidRPr="00B94E69">
        <w:rPr>
          <w:rFonts w:hAnsi="標楷體" w:hint="eastAsia"/>
          <w:color w:val="000000" w:themeColor="text1"/>
          <w:u w:val="single"/>
        </w:rPr>
        <w:t>5</w:t>
      </w:r>
      <w:r w:rsidRPr="00B94E69">
        <w:rPr>
          <w:rFonts w:hAnsi="標楷體"/>
          <w:color w:val="000000" w:themeColor="text1"/>
          <w:u w:val="single"/>
        </w:rPr>
        <w:t>.</w:t>
      </w:r>
      <w:r w:rsidRPr="00B94E69">
        <w:rPr>
          <w:rFonts w:hAnsi="標楷體" w:hint="eastAsia"/>
          <w:color w:val="000000" w:themeColor="text1"/>
          <w:u w:val="single"/>
        </w:rPr>
        <w:t>獲得速度過樁或雙人花式繞樁(男女)最近一屆亞錦賽最高組別前4名。</w:t>
      </w:r>
    </w:p>
    <w:p w14:paraId="7B4B37EB" w14:textId="77777777" w:rsidR="002E7873" w:rsidRDefault="00EC40E5">
      <w:pPr>
        <w:pStyle w:val="1"/>
        <w:numPr>
          <w:ilvl w:val="0"/>
          <w:numId w:val="1"/>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申訴：</w:t>
      </w:r>
    </w:p>
    <w:p w14:paraId="0FAD2384" w14:textId="77777777" w:rsidR="002E7873" w:rsidRDefault="00EC40E5">
      <w:pPr>
        <w:pStyle w:val="1"/>
        <w:spacing w:line="400" w:lineRule="exact"/>
        <w:ind w:leftChars="0" w:left="1560"/>
        <w:rPr>
          <w:rFonts w:ascii="標楷體" w:eastAsia="標楷體" w:hAnsi="標楷體"/>
          <w:color w:val="000000" w:themeColor="text1"/>
        </w:rPr>
      </w:pPr>
      <w:r>
        <w:rPr>
          <w:rFonts w:ascii="標楷體" w:eastAsia="標楷體" w:hAnsi="標楷體" w:hint="eastAsia"/>
          <w:color w:val="000000" w:themeColor="text1"/>
        </w:rPr>
        <w:t>抗議須於該項比賽結束後</w:t>
      </w:r>
      <w:r>
        <w:rPr>
          <w:rFonts w:ascii="標楷體" w:eastAsia="標楷體" w:hAnsi="標楷體"/>
          <w:b/>
          <w:color w:val="000000" w:themeColor="text1"/>
        </w:rPr>
        <w:t>15</w:t>
      </w:r>
      <w:r>
        <w:rPr>
          <w:rFonts w:ascii="標楷體" w:eastAsia="標楷體" w:hAnsi="標楷體"/>
          <w:color w:val="000000" w:themeColor="text1"/>
        </w:rPr>
        <w:t xml:space="preserve"> </w:t>
      </w:r>
      <w:r>
        <w:rPr>
          <w:rFonts w:ascii="標楷體" w:eastAsia="標楷體" w:hAnsi="標楷體" w:hint="eastAsia"/>
          <w:color w:val="000000" w:themeColor="text1"/>
        </w:rPr>
        <w:t>分鐘內，由領隊或教練以書面向裁判長提出，並繳保證金</w:t>
      </w:r>
      <w:r>
        <w:rPr>
          <w:rFonts w:ascii="標楷體" w:eastAsia="標楷體" w:hAnsi="標楷體" w:hint="eastAsia"/>
          <w:b/>
          <w:color w:val="000000" w:themeColor="text1"/>
        </w:rPr>
        <w:t>5000</w:t>
      </w:r>
      <w:r>
        <w:rPr>
          <w:rFonts w:ascii="標楷體" w:eastAsia="標楷體" w:hAnsi="標楷體" w:hint="eastAsia"/>
          <w:color w:val="000000" w:themeColor="text1"/>
        </w:rPr>
        <w:t>元，裁判團應立即處理抗議事件並做出最終判定，經裁判團判定後不得再提出異議。如抗議成功退回所繳保證金，不成功則該筆保證金不退還。</w:t>
      </w:r>
    </w:p>
    <w:p w14:paraId="00383D39" w14:textId="77777777" w:rsidR="002E7873" w:rsidRDefault="00EC40E5">
      <w:pPr>
        <w:numPr>
          <w:ilvl w:val="0"/>
          <w:numId w:val="1"/>
        </w:numPr>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t>注意事項：</w:t>
      </w:r>
    </w:p>
    <w:p w14:paraId="08916503" w14:textId="29649F2A" w:rsidR="002E7873" w:rsidRDefault="00EC40E5">
      <w:pPr>
        <w:numPr>
          <w:ilvl w:val="0"/>
          <w:numId w:val="18"/>
        </w:numPr>
        <w:spacing w:line="400" w:lineRule="exact"/>
        <w:rPr>
          <w:rFonts w:ascii="標楷體" w:eastAsia="標楷體" w:hAnsi="標楷體" w:cs="Times New Roman"/>
          <w:color w:val="FF0000"/>
        </w:rPr>
      </w:pPr>
      <w:r>
        <w:rPr>
          <w:rFonts w:ascii="Times New Roman" w:eastAsia="標楷體" w:hAnsi="Times New Roman" w:cs="Times New Roman" w:hint="eastAsia"/>
          <w:color w:val="FF0000"/>
        </w:rPr>
        <w:t>本賽事為</w:t>
      </w:r>
      <w:r>
        <w:rPr>
          <w:rFonts w:ascii="Times New Roman" w:eastAsia="標楷體" w:hAnsi="Times New Roman" w:cs="Times New Roman" w:hint="eastAsia"/>
          <w:color w:val="FF0000"/>
        </w:rPr>
        <w:t>2022</w:t>
      </w:r>
      <w:r>
        <w:rPr>
          <w:rFonts w:ascii="Times New Roman" w:eastAsia="標楷體" w:hAnsi="Times New Roman" w:cs="Times New Roman" w:hint="eastAsia"/>
          <w:color w:val="FF0000"/>
        </w:rPr>
        <w:t>年</w:t>
      </w:r>
      <w:r w:rsidR="00907954">
        <w:rPr>
          <w:rFonts w:ascii="Times New Roman" w:eastAsia="標楷體" w:hAnsi="Times New Roman" w:cs="Times New Roman" w:hint="eastAsia"/>
          <w:color w:val="FF0000"/>
        </w:rPr>
        <w:t>第</w:t>
      </w:r>
      <w:r w:rsidR="00907954">
        <w:rPr>
          <w:rFonts w:ascii="Times New Roman" w:eastAsia="標楷體" w:hAnsi="Times New Roman" w:cs="Times New Roman" w:hint="eastAsia"/>
          <w:color w:val="FF0000"/>
        </w:rPr>
        <w:t>19</w:t>
      </w:r>
      <w:r w:rsidR="00907954">
        <w:rPr>
          <w:rFonts w:ascii="Times New Roman" w:eastAsia="標楷體" w:hAnsi="Times New Roman" w:cs="Times New Roman" w:hint="eastAsia"/>
          <w:color w:val="FF0000"/>
        </w:rPr>
        <w:t>屆</w:t>
      </w:r>
      <w:r>
        <w:rPr>
          <w:rFonts w:ascii="Times New Roman" w:eastAsia="標楷體" w:hAnsi="Times New Roman" w:cs="Times New Roman" w:hint="eastAsia"/>
          <w:color w:val="FF0000"/>
        </w:rPr>
        <w:t>杭州亞</w:t>
      </w:r>
      <w:r w:rsidR="00907954">
        <w:rPr>
          <w:rFonts w:ascii="Times New Roman" w:eastAsia="標楷體" w:hAnsi="Times New Roman" w:cs="Times New Roman" w:hint="eastAsia"/>
          <w:color w:val="FF0000"/>
        </w:rPr>
        <w:t>洲運動會</w:t>
      </w:r>
      <w:r>
        <w:rPr>
          <w:rFonts w:ascii="Times New Roman" w:eastAsia="標楷體" w:hAnsi="Times New Roman" w:cs="Times New Roman" w:hint="eastAsia"/>
          <w:color w:val="FF0000"/>
        </w:rPr>
        <w:t>自由式輪滑之第</w:t>
      </w:r>
      <w:r w:rsidR="00907954">
        <w:rPr>
          <w:rFonts w:ascii="Times New Roman" w:eastAsia="標楷體" w:hAnsi="Times New Roman" w:cs="Times New Roman" w:hint="eastAsia"/>
          <w:color w:val="FF0000"/>
        </w:rPr>
        <w:t>3</w:t>
      </w:r>
      <w:r>
        <w:rPr>
          <w:rFonts w:ascii="Times New Roman" w:eastAsia="標楷體" w:hAnsi="Times New Roman" w:cs="Times New Roman" w:hint="eastAsia"/>
          <w:color w:val="FF0000"/>
        </w:rPr>
        <w:t>階段資格賽</w:t>
      </w:r>
      <w:r w:rsidR="00907954">
        <w:rPr>
          <w:rFonts w:ascii="Times New Roman" w:eastAsia="標楷體" w:hAnsi="Times New Roman" w:cs="Times New Roman" w:hint="eastAsia"/>
          <w:color w:val="FF0000"/>
        </w:rPr>
        <w:t>遴選賽事之一</w:t>
      </w:r>
      <w:r>
        <w:rPr>
          <w:rFonts w:ascii="Times New Roman" w:eastAsia="標楷體" w:hAnsi="Times New Roman" w:cs="Times New Roman" w:hint="eastAsia"/>
          <w:color w:val="FF0000"/>
        </w:rPr>
        <w:t>。</w:t>
      </w:r>
    </w:p>
    <w:p w14:paraId="4CDCEB7F" w14:textId="77777777" w:rsidR="002E7873" w:rsidRDefault="00EC40E5">
      <w:pPr>
        <w:numPr>
          <w:ilvl w:val="0"/>
          <w:numId w:val="18"/>
        </w:numPr>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t>參加選手之食、宿、交通等事務請自行處理。</w:t>
      </w:r>
    </w:p>
    <w:p w14:paraId="52435353" w14:textId="77777777" w:rsidR="002E7873" w:rsidRDefault="00EC40E5">
      <w:pPr>
        <w:numPr>
          <w:ilvl w:val="0"/>
          <w:numId w:val="18"/>
        </w:numPr>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t>比賽遇雨，應視裁判長召開臨時會議決議照常比賽或移至雨備場地舉行，延期日期另行文通知並公告在本會官方網站上(</w:t>
      </w:r>
      <w:hyperlink r:id="rId11" w:history="1">
        <w:r>
          <w:rPr>
            <w:rStyle w:val="a9"/>
            <w:rFonts w:ascii="標楷體" w:eastAsia="標楷體" w:hAnsi="標楷體"/>
            <w:color w:val="000000" w:themeColor="text1"/>
          </w:rPr>
          <w:t>https://www.rollersports.org.tw/</w:t>
        </w:r>
      </w:hyperlink>
      <w:r>
        <w:rPr>
          <w:rFonts w:ascii="標楷體" w:eastAsia="標楷體" w:hAnsi="標楷體" w:hint="eastAsia"/>
          <w:color w:val="000000" w:themeColor="text1"/>
        </w:rPr>
        <w:t>)</w:t>
      </w:r>
      <w:r>
        <w:rPr>
          <w:rFonts w:ascii="標楷體" w:eastAsia="標楷體" w:hAnsi="標楷體" w:cs="Times New Roman" w:hint="eastAsia"/>
          <w:color w:val="000000" w:themeColor="text1"/>
        </w:rPr>
        <w:t>。</w:t>
      </w:r>
    </w:p>
    <w:p w14:paraId="7BE06CCB" w14:textId="77777777" w:rsidR="002E7873" w:rsidRDefault="00EC40E5">
      <w:pPr>
        <w:numPr>
          <w:ilvl w:val="0"/>
          <w:numId w:val="18"/>
        </w:numPr>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t>如發生規則未明定之事件，由裁判團決定之，裁判團亦可送審判委員會作最後決議，不得異議。</w:t>
      </w:r>
    </w:p>
    <w:p w14:paraId="6BBA992F" w14:textId="77777777" w:rsidR="002E7873" w:rsidRDefault="00EC40E5">
      <w:pPr>
        <w:numPr>
          <w:ilvl w:val="0"/>
          <w:numId w:val="18"/>
        </w:numPr>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lastRenderedPageBreak/>
        <w:t>凡報名參賽者，即視為認同競賽規程之各項內容及規定，不得對競賽規程提出任何異議;若有未盡事宜則以主辦單位公告為準</w:t>
      </w:r>
    </w:p>
    <w:p w14:paraId="7093A093" w14:textId="77777777" w:rsidR="002E7873" w:rsidRDefault="00EC40E5">
      <w:pPr>
        <w:numPr>
          <w:ilvl w:val="0"/>
          <w:numId w:val="18"/>
        </w:numPr>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t>以上如有未盡事宜或不合賽程事宜，得經審判委員會開會同意修訂公告之或比照中華民國滑輪溜冰協會公佈之規則辦理。</w:t>
      </w:r>
    </w:p>
    <w:p w14:paraId="6A841505" w14:textId="2CD0D99C" w:rsidR="002E7873" w:rsidRDefault="00EC40E5">
      <w:pPr>
        <w:pStyle w:val="1"/>
        <w:numPr>
          <w:ilvl w:val="0"/>
          <w:numId w:val="18"/>
        </w:numPr>
        <w:spacing w:line="400" w:lineRule="exact"/>
        <w:ind w:leftChars="0"/>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為因應嚴重特殊傳染病疾病(</w:t>
      </w:r>
      <w:r w:rsidR="002265A1">
        <w:rPr>
          <w:rFonts w:ascii="標楷體" w:eastAsia="標楷體" w:hAnsi="標楷體" w:hint="eastAsia"/>
          <w:color w:val="000000" w:themeColor="text1"/>
          <w:shd w:val="clear" w:color="auto" w:fill="FFFFFF"/>
        </w:rPr>
        <w:t>C</w:t>
      </w:r>
      <w:r w:rsidR="002265A1">
        <w:rPr>
          <w:rFonts w:ascii="標楷體" w:eastAsia="標楷體" w:hAnsi="標楷體"/>
          <w:color w:val="000000" w:themeColor="text1"/>
          <w:shd w:val="clear" w:color="auto" w:fill="FFFFFF"/>
        </w:rPr>
        <w:t>ovid-19</w:t>
      </w:r>
      <w:r>
        <w:rPr>
          <w:rFonts w:ascii="標楷體" w:eastAsia="標楷體" w:hAnsi="標楷體" w:hint="eastAsia"/>
          <w:color w:val="000000" w:themeColor="text1"/>
          <w:shd w:val="clear" w:color="auto" w:fill="FFFFFF"/>
        </w:rPr>
        <w:t>)，與會人員須配合主辦單位</w:t>
      </w:r>
      <w:r w:rsidR="002265A1">
        <w:rPr>
          <w:rFonts w:ascii="標楷體" w:eastAsia="標楷體" w:hAnsi="標楷體" w:hint="eastAsia"/>
          <w:color w:val="000000" w:themeColor="text1"/>
          <w:shd w:val="clear" w:color="auto" w:fill="FFFFFF"/>
        </w:rPr>
        <w:t>及衛生福利部疾病管制署</w:t>
      </w:r>
      <w:r>
        <w:rPr>
          <w:rFonts w:ascii="標楷體" w:eastAsia="標楷體" w:hAnsi="標楷體" w:hint="eastAsia"/>
          <w:color w:val="000000" w:themeColor="text1"/>
          <w:shd w:val="clear" w:color="auto" w:fill="FFFFFF"/>
        </w:rPr>
        <w:t>之防疫措施，如出現咳嗽或流鼻水等呼吸道症狀應佩戴口罩，並儘速就醫。</w:t>
      </w:r>
    </w:p>
    <w:p w14:paraId="68275720" w14:textId="261B59C4" w:rsidR="002E7873" w:rsidRDefault="00EC40E5">
      <w:pPr>
        <w:pStyle w:val="1"/>
        <w:numPr>
          <w:ilvl w:val="0"/>
          <w:numId w:val="18"/>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本規程報請教育部體育署</w:t>
      </w:r>
      <w:r>
        <w:rPr>
          <w:rFonts w:ascii="標楷體" w:eastAsia="標楷體" w:hAnsi="標楷體" w:hint="eastAsia"/>
          <w:color w:val="000000" w:themeColor="text1"/>
          <w:kern w:val="0"/>
        </w:rPr>
        <w:t>備查</w:t>
      </w:r>
      <w:r>
        <w:rPr>
          <w:rFonts w:ascii="標楷體" w:eastAsia="標楷體" w:hAnsi="標楷體" w:hint="eastAsia"/>
          <w:color w:val="000000" w:themeColor="text1"/>
        </w:rPr>
        <w:t>後實施，修訂時亦同。</w:t>
      </w:r>
    </w:p>
    <w:p w14:paraId="5A91E99E" w14:textId="7098CEA1" w:rsidR="008B680B" w:rsidRDefault="008B680B" w:rsidP="008B680B">
      <w:pPr>
        <w:ind w:leftChars="245" w:left="588"/>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十八、</w:t>
      </w:r>
      <w:r>
        <w:rPr>
          <w:rFonts w:ascii="標楷體" w:eastAsia="標楷體" w:hAnsi="標楷體" w:hint="eastAsia"/>
          <w:color w:val="000000" w:themeColor="text1"/>
          <w:shd w:val="clear" w:color="auto" w:fill="FFFFFF"/>
        </w:rPr>
        <w:t>運動禁菓管制注意事項及相關規定</w:t>
      </w:r>
    </w:p>
    <w:p w14:paraId="2ABC4950" w14:textId="77777777" w:rsidR="008B680B" w:rsidRDefault="008B680B" w:rsidP="008B680B">
      <w:pPr>
        <w:pStyle w:val="ae"/>
        <w:numPr>
          <w:ilvl w:val="0"/>
          <w:numId w:val="20"/>
        </w:numPr>
        <w:ind w:leftChars="0" w:left="1652"/>
        <w:rPr>
          <w:rFonts w:ascii="標楷體" w:eastAsia="標楷體" w:hAnsi="標楷體" w:hint="eastAsia"/>
          <w:color w:val="000000" w:themeColor="text1"/>
          <w:shd w:val="clear" w:color="auto" w:fill="FFFFFF"/>
        </w:rPr>
      </w:pPr>
      <w:r>
        <w:rPr>
          <w:rFonts w:ascii="標楷體" w:eastAsia="標楷體" w:hAnsi="標楷體" w:hint="eastAsia"/>
          <w:color w:val="000000" w:themeColor="text1"/>
          <w:shd w:val="clear" w:color="auto" w:fill="FFFFFF"/>
        </w:rPr>
        <w:t>選手注意事項</w:t>
      </w:r>
    </w:p>
    <w:p w14:paraId="14553FA8" w14:textId="77777777" w:rsidR="008B680B" w:rsidRDefault="008B680B" w:rsidP="008B680B">
      <w:pPr>
        <w:pStyle w:val="ae"/>
        <w:ind w:leftChars="682" w:left="1637"/>
        <w:rPr>
          <w:rFonts w:ascii="標楷體" w:eastAsia="標楷體" w:hAnsi="標楷體" w:hint="eastAsia"/>
          <w:color w:val="000000" w:themeColor="text1"/>
          <w:shd w:val="clear" w:color="auto" w:fill="FFFFFF"/>
        </w:rPr>
      </w:pPr>
      <w:r>
        <w:rPr>
          <w:rFonts w:ascii="標楷體" w:eastAsia="標楷體" w:hAnsi="標楷體" w:hint="eastAsia"/>
          <w:color w:val="000000" w:themeColor="text1"/>
          <w:shd w:val="clear" w:color="auto" w:fill="FFFFFF"/>
        </w:rPr>
        <w:t>(一)任何參與國手選拔賽之選手均可能被抽測到藥檢。</w:t>
      </w:r>
    </w:p>
    <w:p w14:paraId="2577CF59" w14:textId="77777777" w:rsidR="008B680B" w:rsidRDefault="008B680B" w:rsidP="008B680B">
      <w:pPr>
        <w:pStyle w:val="ae"/>
        <w:ind w:leftChars="682" w:left="2127" w:hangingChars="204" w:hanging="490"/>
        <w:rPr>
          <w:rFonts w:ascii="標楷體" w:eastAsia="標楷體" w:hAnsi="標楷體" w:hint="eastAsia"/>
          <w:color w:val="000000" w:themeColor="text1"/>
          <w:shd w:val="clear" w:color="auto" w:fill="FFFFFF"/>
        </w:rPr>
      </w:pPr>
      <w:r>
        <w:rPr>
          <w:rFonts w:ascii="標楷體" w:eastAsia="標楷體" w:hAnsi="標楷體" w:hint="eastAsia"/>
          <w:color w:val="000000" w:themeColor="text1"/>
          <w:shd w:val="clear" w:color="auto" w:fill="FFFFFF"/>
        </w:rPr>
        <w:t>(二)參與國手選拔賽之選手如因治療用途而必須使用禁用清單上之禁用物質或禁用方法時，須向財團法人中華運動禁籐防制基金會申請治療用途豁免。</w:t>
      </w:r>
    </w:p>
    <w:p w14:paraId="005A4F78" w14:textId="77777777" w:rsidR="008B680B" w:rsidRDefault="008B680B" w:rsidP="008B680B">
      <w:pPr>
        <w:pStyle w:val="ae"/>
        <w:ind w:leftChars="857" w:left="2057"/>
        <w:rPr>
          <w:rFonts w:ascii="標楷體" w:eastAsia="標楷體" w:hAnsi="標楷體" w:hint="eastAsia"/>
          <w:color w:val="000000" w:themeColor="text1"/>
          <w:shd w:val="clear" w:color="auto" w:fill="FFFFFF"/>
        </w:rPr>
      </w:pPr>
      <w:r>
        <w:rPr>
          <w:rFonts w:ascii="標楷體" w:eastAsia="標楷體" w:hAnsi="標楷體" w:hint="eastAsia"/>
          <w:color w:val="000000" w:themeColor="text1"/>
          <w:shd w:val="clear" w:color="auto" w:fill="FFFFFF"/>
        </w:rPr>
        <w:t>（申請網址：</w:t>
      </w:r>
      <w:hyperlink r:id="rId12" w:history="1">
        <w:r>
          <w:rPr>
            <w:rStyle w:val="a9"/>
            <w:rFonts w:ascii="標楷體" w:eastAsia="標楷體" w:hAnsi="標楷體" w:hint="eastAsia"/>
            <w:shd w:val="clear" w:color="auto" w:fill="FFFFFF"/>
          </w:rPr>
          <w:t>http://www.antidoping.org.tw/tue/</w:t>
        </w:r>
      </w:hyperlink>
      <w:r>
        <w:rPr>
          <w:rFonts w:ascii="標楷體" w:eastAsia="標楷體" w:hAnsi="標楷體" w:hint="eastAsia"/>
          <w:color w:val="000000" w:themeColor="text1"/>
          <w:shd w:val="clear" w:color="auto" w:fill="FFFFFF"/>
        </w:rPr>
        <w:t>）</w:t>
      </w:r>
    </w:p>
    <w:p w14:paraId="23A762AC" w14:textId="77777777" w:rsidR="008B680B" w:rsidRDefault="008B680B" w:rsidP="008B680B">
      <w:pPr>
        <w:pStyle w:val="ae"/>
        <w:ind w:leftChars="0" w:left="1652"/>
        <w:rPr>
          <w:rFonts w:ascii="標楷體" w:eastAsia="標楷體" w:hAnsi="標楷體" w:hint="eastAsia"/>
          <w:color w:val="000000" w:themeColor="text1"/>
          <w:shd w:val="clear" w:color="auto" w:fill="FFFFFF"/>
        </w:rPr>
      </w:pPr>
      <w:r>
        <w:rPr>
          <w:rFonts w:ascii="標楷體" w:eastAsia="標楷體" w:hAnsi="標楷體" w:hint="eastAsia"/>
          <w:color w:val="000000" w:themeColor="text1"/>
          <w:shd w:val="clear" w:color="auto" w:fill="FFFFFF"/>
        </w:rPr>
        <w:t>(三)本次瘠事之治療用途豁免申請截止日期為10月29日。</w:t>
      </w:r>
    </w:p>
    <w:p w14:paraId="4676422B" w14:textId="77777777" w:rsidR="008B680B" w:rsidRDefault="008B680B" w:rsidP="008B680B">
      <w:pPr>
        <w:ind w:leftChars="495" w:left="1188" w:firstLine="1"/>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二、運動禁稹相關規定請參閱財圍法人中華運動禁蕻防制基金會官綱「公告斕」，單項</w:t>
      </w:r>
    </w:p>
    <w:p w14:paraId="024F8774" w14:textId="62432F30" w:rsidR="008B680B" w:rsidRPr="008B680B" w:rsidRDefault="008B680B" w:rsidP="008B680B">
      <w:pPr>
        <w:ind w:leftChars="700" w:left="2171" w:hanging="491"/>
        <w:rPr>
          <w:rFonts w:ascii="標楷體" w:eastAsia="標楷體" w:hAnsi="標楷體" w:hint="eastAsia"/>
          <w:color w:val="000000" w:themeColor="text1"/>
          <w:shd w:val="clear" w:color="auto" w:fill="FFFFFF"/>
        </w:rPr>
      </w:pPr>
      <w:r>
        <w:rPr>
          <w:rFonts w:ascii="標楷體" w:eastAsia="標楷體" w:hAnsi="標楷體" w:hint="eastAsia"/>
          <w:color w:val="000000" w:themeColor="text1"/>
          <w:kern w:val="0"/>
          <w:shd w:val="clear" w:color="auto" w:fill="FFFFFF"/>
        </w:rPr>
        <w:t>協會辦理國手選拔布說明。（申請網址：</w:t>
      </w:r>
      <w:hyperlink r:id="rId13" w:history="1">
        <w:r>
          <w:rPr>
            <w:rStyle w:val="a9"/>
            <w:rFonts w:ascii="標楷體" w:eastAsia="標楷體" w:hAnsi="標楷體" w:hint="eastAsia"/>
            <w:kern w:val="0"/>
            <w:shd w:val="clear" w:color="auto" w:fill="FFFFFF"/>
          </w:rPr>
          <w:t>http://www.antidoping.org.tw）</w:t>
        </w:r>
      </w:hyperlink>
    </w:p>
    <w:p w14:paraId="48465F8F" w14:textId="12DF6C72" w:rsidR="002E7873" w:rsidRDefault="00AE6E5F" w:rsidP="00AE6E5F">
      <w:pPr>
        <w:pStyle w:val="1"/>
        <w:spacing w:line="400" w:lineRule="exact"/>
        <w:ind w:leftChars="0"/>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十</w:t>
      </w:r>
      <w:r w:rsidR="008B680B">
        <w:rPr>
          <w:rFonts w:ascii="標楷體" w:eastAsia="標楷體" w:hAnsi="標楷體" w:hint="eastAsia"/>
          <w:color w:val="000000" w:themeColor="text1"/>
          <w:shd w:val="clear" w:color="auto" w:fill="FFFFFF"/>
        </w:rPr>
        <w:t>九</w:t>
      </w:r>
      <w:r>
        <w:rPr>
          <w:rFonts w:ascii="標楷體" w:eastAsia="標楷體" w:hAnsi="標楷體" w:hint="eastAsia"/>
          <w:color w:val="000000" w:themeColor="text1"/>
          <w:shd w:val="clear" w:color="auto" w:fill="FFFFFF"/>
        </w:rPr>
        <w:t>、</w:t>
      </w:r>
      <w:r w:rsidR="00EC40E5">
        <w:rPr>
          <w:rFonts w:ascii="標楷體" w:eastAsia="標楷體" w:hAnsi="標楷體" w:hint="eastAsia"/>
          <w:color w:val="000000" w:themeColor="text1"/>
          <w:shd w:val="clear" w:color="auto" w:fill="FFFFFF"/>
        </w:rPr>
        <w:t>保險：</w:t>
      </w:r>
    </w:p>
    <w:p w14:paraId="7594099C" w14:textId="77777777" w:rsidR="00AE6E5F" w:rsidRDefault="00EC40E5" w:rsidP="00AE6E5F">
      <w:pPr>
        <w:pStyle w:val="1"/>
        <w:spacing w:line="400" w:lineRule="exact"/>
        <w:ind w:leftChars="0" w:left="1276"/>
        <w:rPr>
          <w:rFonts w:ascii="標楷體" w:eastAsia="標楷體" w:hAnsi="標楷體"/>
          <w:color w:val="000000" w:themeColor="text1"/>
        </w:rPr>
      </w:pPr>
      <w:bookmarkStart w:id="2" w:name="_Hlk46413097"/>
      <w:r>
        <w:rPr>
          <w:rFonts w:ascii="標楷體" w:eastAsia="標楷體" w:hAnsi="標楷體" w:hint="eastAsia"/>
          <w:color w:val="000000" w:themeColor="text1"/>
        </w:rPr>
        <w:t>本賽事己投保公共意外責任險。〔含</w:t>
      </w:r>
      <w:r>
        <w:rPr>
          <w:rFonts w:ascii="標楷體" w:eastAsia="標楷體" w:hAnsi="標楷體"/>
          <w:color w:val="000000" w:themeColor="text1"/>
        </w:rPr>
        <w:t>300</w:t>
      </w:r>
      <w:r>
        <w:rPr>
          <w:rFonts w:ascii="標楷體" w:eastAsia="標楷體" w:hAnsi="標楷體" w:hint="eastAsia"/>
          <w:color w:val="000000" w:themeColor="text1"/>
        </w:rPr>
        <w:t>萬人身保險</w:t>
      </w:r>
      <w:r>
        <w:rPr>
          <w:rFonts w:ascii="標楷體" w:eastAsia="標楷體" w:hAnsi="標楷體"/>
          <w:color w:val="000000" w:themeColor="text1"/>
        </w:rPr>
        <w:t>(</w:t>
      </w:r>
      <w:r>
        <w:rPr>
          <w:rFonts w:ascii="標楷體" w:eastAsia="標楷體" w:hAnsi="標楷體" w:hint="eastAsia"/>
          <w:color w:val="000000" w:themeColor="text1"/>
        </w:rPr>
        <w:t>含死亡、傷殘及醫療給付</w:t>
      </w:r>
      <w:r>
        <w:rPr>
          <w:rFonts w:ascii="標楷體" w:eastAsia="標楷體" w:hAnsi="標楷體"/>
          <w:color w:val="000000" w:themeColor="text1"/>
        </w:rPr>
        <w:t>)</w:t>
      </w:r>
      <w:r>
        <w:rPr>
          <w:rFonts w:ascii="標楷體" w:eastAsia="標楷體" w:hAnsi="標楷體" w:hint="eastAsia"/>
          <w:color w:val="000000" w:themeColor="text1"/>
        </w:rPr>
        <w:t>，依中華民國保險法及有關法令之規定辦理〕參賽選手如認為比賽期間恐有高意外風險，主辦單位建議選手應自行投保個人意外或傷殘醫療保險。</w:t>
      </w:r>
    </w:p>
    <w:p w14:paraId="2283ADEF" w14:textId="5923932A" w:rsidR="002E7873" w:rsidRDefault="008B680B" w:rsidP="00AE6E5F">
      <w:pPr>
        <w:pStyle w:val="1"/>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二十</w:t>
      </w:r>
      <w:r w:rsidR="00AE6E5F">
        <w:rPr>
          <w:rFonts w:ascii="標楷體" w:eastAsia="標楷體" w:hAnsi="標楷體" w:hint="eastAsia"/>
          <w:color w:val="000000" w:themeColor="text1"/>
        </w:rPr>
        <w:t>、</w:t>
      </w:r>
      <w:r w:rsidR="00EC40E5">
        <w:rPr>
          <w:rFonts w:ascii="標楷體" w:eastAsia="標楷體" w:hAnsi="標楷體" w:hint="eastAsia"/>
          <w:color w:val="000000" w:themeColor="text1"/>
        </w:rPr>
        <w:t>受理</w:t>
      </w:r>
      <w:r w:rsidR="00EC40E5">
        <w:rPr>
          <w:rFonts w:ascii="標楷體" w:eastAsia="標楷體" w:hAnsi="標楷體" w:hint="eastAsia"/>
          <w:color w:val="000000" w:themeColor="text1"/>
          <w:shd w:val="clear" w:color="auto" w:fill="FFFFFF"/>
        </w:rPr>
        <w:t>性騷擾爭議管道:</w:t>
      </w:r>
    </w:p>
    <w:p w14:paraId="30B47A13" w14:textId="77777777" w:rsidR="002E7873" w:rsidRDefault="00EC40E5">
      <w:pPr>
        <w:pStyle w:val="1"/>
        <w:spacing w:line="400" w:lineRule="exact"/>
        <w:ind w:leftChars="0" w:left="0" w:firstLineChars="531" w:firstLine="1274"/>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中華民國滑輪溜冰協會 電話：(02)-2778-6406；</w:t>
      </w:r>
    </w:p>
    <w:p w14:paraId="16BBF2FC" w14:textId="77777777" w:rsidR="002E7873" w:rsidRDefault="00EC40E5">
      <w:pPr>
        <w:pStyle w:val="1"/>
        <w:spacing w:line="400" w:lineRule="exact"/>
        <w:ind w:leftChars="0" w:left="0" w:firstLineChars="531" w:firstLine="1274"/>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E-MAIL：</w:t>
      </w:r>
      <w:hyperlink r:id="rId14" w:history="1">
        <w:r>
          <w:rPr>
            <w:rStyle w:val="a9"/>
            <w:rFonts w:ascii="標楷體" w:eastAsia="標楷體" w:hAnsi="標楷體" w:hint="eastAsia"/>
            <w:color w:val="000000" w:themeColor="text1"/>
            <w:shd w:val="clear" w:color="auto" w:fill="FFFFFF"/>
          </w:rPr>
          <w:t>rollersports2018@gmail.com</w:t>
        </w:r>
      </w:hyperlink>
      <w:r>
        <w:rPr>
          <w:rFonts w:ascii="標楷體" w:eastAsia="標楷體" w:hAnsi="標楷體" w:hint="eastAsia"/>
          <w:color w:val="000000" w:themeColor="text1"/>
          <w:shd w:val="clear" w:color="auto" w:fill="FFFFFF"/>
        </w:rPr>
        <w:t>；活動現場由大會服務組受理申訴。</w:t>
      </w:r>
      <w:bookmarkEnd w:id="2"/>
    </w:p>
    <w:p w14:paraId="43657D58" w14:textId="462D5868" w:rsidR="002E7873" w:rsidRDefault="00AE6E5F" w:rsidP="00AE6E5F">
      <w:pPr>
        <w:pStyle w:val="1"/>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二十</w:t>
      </w:r>
      <w:r w:rsidR="008B680B">
        <w:rPr>
          <w:rFonts w:ascii="標楷體" w:eastAsia="標楷體" w:hAnsi="標楷體" w:hint="eastAsia"/>
          <w:color w:val="000000" w:themeColor="text1"/>
        </w:rPr>
        <w:t>一</w:t>
      </w:r>
      <w:r>
        <w:rPr>
          <w:rFonts w:ascii="標楷體" w:eastAsia="標楷體" w:hAnsi="標楷體" w:hint="eastAsia"/>
          <w:color w:val="000000" w:themeColor="text1"/>
        </w:rPr>
        <w:t>、</w:t>
      </w:r>
      <w:r w:rsidR="00EC40E5">
        <w:rPr>
          <w:rFonts w:ascii="標楷體" w:eastAsia="標楷體" w:hAnsi="標楷體" w:hint="eastAsia"/>
          <w:color w:val="000000" w:themeColor="text1"/>
        </w:rPr>
        <w:t>以上如有未盡事宜，比照中華民國滑輪溜冰協會公佈之規則辦理。</w:t>
      </w:r>
    </w:p>
    <w:p w14:paraId="278683F8" w14:textId="1B9866FD" w:rsidR="002E7873" w:rsidRDefault="00AE6E5F" w:rsidP="00AE6E5F">
      <w:pPr>
        <w:pStyle w:val="1"/>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二十</w:t>
      </w:r>
      <w:r w:rsidR="008B680B">
        <w:rPr>
          <w:rFonts w:ascii="標楷體" w:eastAsia="標楷體" w:hAnsi="標楷體" w:hint="eastAsia"/>
          <w:color w:val="000000" w:themeColor="text1"/>
        </w:rPr>
        <w:t>二</w:t>
      </w:r>
      <w:r>
        <w:rPr>
          <w:rFonts w:ascii="標楷體" w:eastAsia="標楷體" w:hAnsi="標楷體" w:hint="eastAsia"/>
          <w:color w:val="000000" w:themeColor="text1"/>
        </w:rPr>
        <w:t>、</w:t>
      </w:r>
      <w:r w:rsidR="00EC40E5">
        <w:rPr>
          <w:rFonts w:ascii="標楷體" w:eastAsia="標楷體" w:hAnsi="標楷體" w:hint="eastAsia"/>
          <w:color w:val="000000" w:themeColor="text1"/>
        </w:rPr>
        <w:t>本規程報請教育部體育署</w:t>
      </w:r>
      <w:r w:rsidR="00EC40E5">
        <w:rPr>
          <w:rFonts w:ascii="標楷體" w:eastAsia="標楷體" w:hAnsi="標楷體" w:hint="eastAsia"/>
          <w:color w:val="000000" w:themeColor="text1"/>
          <w:kern w:val="0"/>
        </w:rPr>
        <w:t>備查後實施，修訂時</w:t>
      </w:r>
      <w:r w:rsidR="00EC40E5">
        <w:rPr>
          <w:rFonts w:ascii="標楷體" w:eastAsia="標楷體" w:hAnsi="標楷體" w:hint="eastAsia"/>
          <w:color w:val="000000" w:themeColor="text1"/>
        </w:rPr>
        <w:t>亦同</w:t>
      </w:r>
    </w:p>
    <w:sectPr w:rsidR="002E7873">
      <w:footerReference w:type="default" r:id="rId15"/>
      <w:pgSz w:w="11906" w:h="16838"/>
      <w:pgMar w:top="709" w:right="851" w:bottom="82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F919C" w14:textId="77777777" w:rsidR="00102CAB" w:rsidRDefault="00EC40E5">
      <w:r>
        <w:separator/>
      </w:r>
    </w:p>
  </w:endnote>
  <w:endnote w:type="continuationSeparator" w:id="0">
    <w:p w14:paraId="48E5AF13" w14:textId="77777777" w:rsidR="00102CAB" w:rsidRDefault="00EC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898566"/>
    </w:sdtPr>
    <w:sdtEndPr/>
    <w:sdtContent>
      <w:p w14:paraId="238D5ECD" w14:textId="77777777" w:rsidR="002E7873" w:rsidRDefault="00EC40E5">
        <w:pPr>
          <w:pStyle w:val="a7"/>
          <w:jc w:val="center"/>
        </w:pPr>
        <w:r>
          <w:fldChar w:fldCharType="begin"/>
        </w:r>
        <w:r>
          <w:instrText>PAGE   \* MERGEFORMAT</w:instrText>
        </w:r>
        <w:r>
          <w:fldChar w:fldCharType="separate"/>
        </w:r>
        <w:r>
          <w:rPr>
            <w:lang w:val="zh-TW"/>
          </w:rPr>
          <w:t>1</w:t>
        </w:r>
        <w:r>
          <w:rPr>
            <w:lang w:val="zh-TW"/>
          </w:rPr>
          <w:fldChar w:fldCharType="end"/>
        </w:r>
      </w:p>
    </w:sdtContent>
  </w:sdt>
  <w:p w14:paraId="017AA7AF" w14:textId="77777777" w:rsidR="002E7873" w:rsidRDefault="002E787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FF039" w14:textId="77777777" w:rsidR="00102CAB" w:rsidRDefault="00EC40E5">
      <w:r>
        <w:separator/>
      </w:r>
    </w:p>
  </w:footnote>
  <w:footnote w:type="continuationSeparator" w:id="0">
    <w:p w14:paraId="68DFCFF1" w14:textId="77777777" w:rsidR="00102CAB" w:rsidRDefault="00EC4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4B2"/>
    <w:multiLevelType w:val="multilevel"/>
    <w:tmpl w:val="009574B2"/>
    <w:lvl w:ilvl="0">
      <w:start w:val="1"/>
      <w:numFmt w:val="decimal"/>
      <w:lvlText w:val="%1."/>
      <w:lvlJc w:val="left"/>
      <w:pPr>
        <w:ind w:left="2038" w:hanging="360"/>
      </w:pPr>
      <w:rPr>
        <w:rFonts w:hint="default"/>
      </w:rPr>
    </w:lvl>
    <w:lvl w:ilvl="1">
      <w:start w:val="1"/>
      <w:numFmt w:val="ideographTraditional"/>
      <w:lvlText w:val="%2、"/>
      <w:lvlJc w:val="left"/>
      <w:pPr>
        <w:ind w:left="2638" w:hanging="480"/>
      </w:pPr>
    </w:lvl>
    <w:lvl w:ilvl="2">
      <w:start w:val="1"/>
      <w:numFmt w:val="lowerRoman"/>
      <w:lvlText w:val="%3."/>
      <w:lvlJc w:val="right"/>
      <w:pPr>
        <w:ind w:left="3118" w:hanging="480"/>
      </w:pPr>
    </w:lvl>
    <w:lvl w:ilvl="3">
      <w:start w:val="1"/>
      <w:numFmt w:val="decimal"/>
      <w:lvlText w:val="%4."/>
      <w:lvlJc w:val="left"/>
      <w:pPr>
        <w:ind w:left="3598" w:hanging="480"/>
      </w:pPr>
    </w:lvl>
    <w:lvl w:ilvl="4">
      <w:start w:val="1"/>
      <w:numFmt w:val="ideographTraditional"/>
      <w:lvlText w:val="%5、"/>
      <w:lvlJc w:val="left"/>
      <w:pPr>
        <w:ind w:left="4078" w:hanging="480"/>
      </w:pPr>
    </w:lvl>
    <w:lvl w:ilvl="5">
      <w:start w:val="1"/>
      <w:numFmt w:val="lowerRoman"/>
      <w:lvlText w:val="%6."/>
      <w:lvlJc w:val="right"/>
      <w:pPr>
        <w:ind w:left="4558" w:hanging="480"/>
      </w:pPr>
    </w:lvl>
    <w:lvl w:ilvl="6">
      <w:start w:val="1"/>
      <w:numFmt w:val="decimal"/>
      <w:lvlText w:val="%7."/>
      <w:lvlJc w:val="left"/>
      <w:pPr>
        <w:ind w:left="5038" w:hanging="480"/>
      </w:pPr>
    </w:lvl>
    <w:lvl w:ilvl="7">
      <w:start w:val="1"/>
      <w:numFmt w:val="ideographTraditional"/>
      <w:lvlText w:val="%8、"/>
      <w:lvlJc w:val="left"/>
      <w:pPr>
        <w:ind w:left="5518" w:hanging="480"/>
      </w:pPr>
    </w:lvl>
    <w:lvl w:ilvl="8">
      <w:start w:val="1"/>
      <w:numFmt w:val="lowerRoman"/>
      <w:lvlText w:val="%9."/>
      <w:lvlJc w:val="right"/>
      <w:pPr>
        <w:ind w:left="5998" w:hanging="480"/>
      </w:pPr>
    </w:lvl>
  </w:abstractNum>
  <w:abstractNum w:abstractNumId="1" w15:restartNumberingAfterBreak="0">
    <w:nsid w:val="06FD52FA"/>
    <w:multiLevelType w:val="multilevel"/>
    <w:tmpl w:val="06FD52FA"/>
    <w:lvl w:ilvl="0">
      <w:start w:val="1"/>
      <w:numFmt w:val="decimal"/>
      <w:suff w:val="space"/>
      <w:lvlText w:val="(%1)"/>
      <w:lvlJc w:val="left"/>
      <w:pPr>
        <w:ind w:left="990" w:hanging="270"/>
      </w:pPr>
      <w:rPr>
        <w:rFonts w:cs="Times New Roman" w:hint="eastAsia"/>
      </w:rPr>
    </w:lvl>
    <w:lvl w:ilvl="1">
      <w:start w:val="1"/>
      <w:numFmt w:val="bullet"/>
      <w:lvlText w:val="�"/>
      <w:lvlJc w:val="left"/>
      <w:pPr>
        <w:tabs>
          <w:tab w:val="left" w:pos="720"/>
        </w:tabs>
        <w:ind w:left="720" w:hanging="480"/>
      </w:pPr>
      <w:rPr>
        <w:rFonts w:ascii="Wingdings" w:hAnsi="Wingdings" w:hint="default"/>
      </w:rPr>
    </w:lvl>
    <w:lvl w:ilvl="2">
      <w:start w:val="1"/>
      <w:numFmt w:val="lowerRoman"/>
      <w:lvlText w:val="%3."/>
      <w:lvlJc w:val="right"/>
      <w:pPr>
        <w:tabs>
          <w:tab w:val="left" w:pos="1200"/>
        </w:tabs>
        <w:ind w:left="1200" w:hanging="480"/>
      </w:pPr>
      <w:rPr>
        <w:rFonts w:cs="Times New Roman"/>
      </w:rPr>
    </w:lvl>
    <w:lvl w:ilvl="3">
      <w:start w:val="1"/>
      <w:numFmt w:val="taiwaneseCountingThousand"/>
      <w:lvlText w:val="（%4）"/>
      <w:lvlJc w:val="left"/>
      <w:pPr>
        <w:tabs>
          <w:tab w:val="left" w:pos="1680"/>
        </w:tabs>
        <w:ind w:left="1680" w:hanging="480"/>
      </w:pPr>
      <w:rPr>
        <w:rFonts w:hint="eastAsia"/>
      </w:rPr>
    </w:lvl>
    <w:lvl w:ilvl="4">
      <w:start w:val="1"/>
      <w:numFmt w:val="decimal"/>
      <w:lvlText w:val="(%5)"/>
      <w:lvlJc w:val="left"/>
      <w:pPr>
        <w:tabs>
          <w:tab w:val="left" w:pos="2040"/>
        </w:tabs>
        <w:ind w:left="2020" w:hanging="340"/>
      </w:pPr>
      <w:rPr>
        <w:rFonts w:cs="Times New Roman" w:hint="eastAsia"/>
      </w:rPr>
    </w:lvl>
    <w:lvl w:ilvl="5">
      <w:start w:val="1"/>
      <w:numFmt w:val="lowerRoman"/>
      <w:lvlText w:val="%6."/>
      <w:lvlJc w:val="right"/>
      <w:pPr>
        <w:tabs>
          <w:tab w:val="left" w:pos="2640"/>
        </w:tabs>
        <w:ind w:left="2640" w:hanging="480"/>
      </w:pPr>
      <w:rPr>
        <w:rFonts w:cs="Times New Roman"/>
      </w:rPr>
    </w:lvl>
    <w:lvl w:ilvl="6">
      <w:start w:val="1"/>
      <w:numFmt w:val="decimal"/>
      <w:lvlText w:val="%7."/>
      <w:lvlJc w:val="left"/>
      <w:pPr>
        <w:tabs>
          <w:tab w:val="left" w:pos="3120"/>
        </w:tabs>
        <w:ind w:left="3120" w:hanging="480"/>
      </w:pPr>
      <w:rPr>
        <w:rFonts w:cs="Times New Roman"/>
      </w:rPr>
    </w:lvl>
    <w:lvl w:ilvl="7">
      <w:start w:val="1"/>
      <w:numFmt w:val="ideographTraditional"/>
      <w:lvlText w:val="%8、"/>
      <w:lvlJc w:val="left"/>
      <w:pPr>
        <w:tabs>
          <w:tab w:val="left" w:pos="3600"/>
        </w:tabs>
        <w:ind w:left="3600" w:hanging="480"/>
      </w:pPr>
      <w:rPr>
        <w:rFonts w:cs="Times New Roman"/>
      </w:rPr>
    </w:lvl>
    <w:lvl w:ilvl="8">
      <w:start w:val="1"/>
      <w:numFmt w:val="lowerRoman"/>
      <w:lvlText w:val="%9."/>
      <w:lvlJc w:val="right"/>
      <w:pPr>
        <w:tabs>
          <w:tab w:val="left" w:pos="4080"/>
        </w:tabs>
        <w:ind w:left="4080" w:hanging="480"/>
      </w:pPr>
      <w:rPr>
        <w:rFonts w:cs="Times New Roman"/>
      </w:rPr>
    </w:lvl>
  </w:abstractNum>
  <w:abstractNum w:abstractNumId="2" w15:restartNumberingAfterBreak="0">
    <w:nsid w:val="0E8240C8"/>
    <w:multiLevelType w:val="multilevel"/>
    <w:tmpl w:val="0E8240C8"/>
    <w:lvl w:ilvl="0">
      <w:start w:val="1"/>
      <w:numFmt w:val="decimal"/>
      <w:lvlText w:val="%1."/>
      <w:lvlJc w:val="left"/>
      <w:pPr>
        <w:ind w:left="1494" w:hanging="360"/>
      </w:pPr>
      <w:rPr>
        <w:rFonts w:cs="Times New Roman" w:hint="default"/>
      </w:rPr>
    </w:lvl>
    <w:lvl w:ilvl="1">
      <w:start w:val="1"/>
      <w:numFmt w:val="ideographTraditional"/>
      <w:lvlText w:val="%2、"/>
      <w:lvlJc w:val="left"/>
      <w:pPr>
        <w:ind w:left="2094" w:hanging="480"/>
      </w:pPr>
      <w:rPr>
        <w:rFonts w:cs="Times New Roman"/>
      </w:rPr>
    </w:lvl>
    <w:lvl w:ilvl="2">
      <w:start w:val="1"/>
      <w:numFmt w:val="lowerRoman"/>
      <w:lvlText w:val="%3."/>
      <w:lvlJc w:val="right"/>
      <w:pPr>
        <w:ind w:left="2574" w:hanging="480"/>
      </w:pPr>
      <w:rPr>
        <w:rFonts w:cs="Times New Roman"/>
      </w:rPr>
    </w:lvl>
    <w:lvl w:ilvl="3">
      <w:start w:val="1"/>
      <w:numFmt w:val="decimal"/>
      <w:lvlText w:val="%4."/>
      <w:lvlJc w:val="left"/>
      <w:pPr>
        <w:ind w:left="3054" w:hanging="480"/>
      </w:pPr>
      <w:rPr>
        <w:rFonts w:cs="Times New Roman"/>
      </w:rPr>
    </w:lvl>
    <w:lvl w:ilvl="4">
      <w:start w:val="1"/>
      <w:numFmt w:val="ideographTraditional"/>
      <w:lvlText w:val="%5、"/>
      <w:lvlJc w:val="left"/>
      <w:pPr>
        <w:ind w:left="3534" w:hanging="480"/>
      </w:pPr>
      <w:rPr>
        <w:rFonts w:cs="Times New Roman"/>
      </w:rPr>
    </w:lvl>
    <w:lvl w:ilvl="5">
      <w:start w:val="1"/>
      <w:numFmt w:val="lowerRoman"/>
      <w:lvlText w:val="%6."/>
      <w:lvlJc w:val="right"/>
      <w:pPr>
        <w:ind w:left="4014" w:hanging="480"/>
      </w:pPr>
      <w:rPr>
        <w:rFonts w:cs="Times New Roman"/>
      </w:rPr>
    </w:lvl>
    <w:lvl w:ilvl="6">
      <w:start w:val="1"/>
      <w:numFmt w:val="decimal"/>
      <w:lvlText w:val="%7."/>
      <w:lvlJc w:val="left"/>
      <w:pPr>
        <w:ind w:left="4494" w:hanging="480"/>
      </w:pPr>
      <w:rPr>
        <w:rFonts w:cs="Times New Roman"/>
      </w:rPr>
    </w:lvl>
    <w:lvl w:ilvl="7">
      <w:start w:val="1"/>
      <w:numFmt w:val="ideographTraditional"/>
      <w:lvlText w:val="%8、"/>
      <w:lvlJc w:val="left"/>
      <w:pPr>
        <w:ind w:left="4974" w:hanging="480"/>
      </w:pPr>
      <w:rPr>
        <w:rFonts w:cs="Times New Roman"/>
      </w:rPr>
    </w:lvl>
    <w:lvl w:ilvl="8">
      <w:start w:val="1"/>
      <w:numFmt w:val="lowerRoman"/>
      <w:lvlText w:val="%9."/>
      <w:lvlJc w:val="right"/>
      <w:pPr>
        <w:ind w:left="5454" w:hanging="480"/>
      </w:pPr>
      <w:rPr>
        <w:rFonts w:cs="Times New Roman"/>
      </w:rPr>
    </w:lvl>
  </w:abstractNum>
  <w:abstractNum w:abstractNumId="3" w15:restartNumberingAfterBreak="0">
    <w:nsid w:val="1B7E77B4"/>
    <w:multiLevelType w:val="hybridMultilevel"/>
    <w:tmpl w:val="89BEA654"/>
    <w:lvl w:ilvl="0" w:tplc="40F2E20C">
      <w:start w:val="1"/>
      <w:numFmt w:val="taiwaneseCountingThousand"/>
      <w:lvlText w:val="%1、"/>
      <w:lvlJc w:val="left"/>
      <w:pPr>
        <w:ind w:left="1697" w:hanging="480"/>
      </w:pPr>
    </w:lvl>
    <w:lvl w:ilvl="1" w:tplc="04090019">
      <w:start w:val="1"/>
      <w:numFmt w:val="ideographTraditional"/>
      <w:lvlText w:val="%2、"/>
      <w:lvlJc w:val="left"/>
      <w:pPr>
        <w:ind w:left="2177" w:hanging="480"/>
      </w:pPr>
    </w:lvl>
    <w:lvl w:ilvl="2" w:tplc="0409001B">
      <w:start w:val="1"/>
      <w:numFmt w:val="lowerRoman"/>
      <w:lvlText w:val="%3."/>
      <w:lvlJc w:val="right"/>
      <w:pPr>
        <w:ind w:left="2657" w:hanging="480"/>
      </w:pPr>
    </w:lvl>
    <w:lvl w:ilvl="3" w:tplc="0409000F">
      <w:start w:val="1"/>
      <w:numFmt w:val="decimal"/>
      <w:lvlText w:val="%4."/>
      <w:lvlJc w:val="left"/>
      <w:pPr>
        <w:ind w:left="3137" w:hanging="480"/>
      </w:pPr>
    </w:lvl>
    <w:lvl w:ilvl="4" w:tplc="04090019">
      <w:start w:val="1"/>
      <w:numFmt w:val="ideographTraditional"/>
      <w:lvlText w:val="%5、"/>
      <w:lvlJc w:val="left"/>
      <w:pPr>
        <w:ind w:left="3617" w:hanging="480"/>
      </w:pPr>
    </w:lvl>
    <w:lvl w:ilvl="5" w:tplc="0409001B">
      <w:start w:val="1"/>
      <w:numFmt w:val="lowerRoman"/>
      <w:lvlText w:val="%6."/>
      <w:lvlJc w:val="right"/>
      <w:pPr>
        <w:ind w:left="4097" w:hanging="480"/>
      </w:pPr>
    </w:lvl>
    <w:lvl w:ilvl="6" w:tplc="0409000F">
      <w:start w:val="1"/>
      <w:numFmt w:val="decimal"/>
      <w:lvlText w:val="%7."/>
      <w:lvlJc w:val="left"/>
      <w:pPr>
        <w:ind w:left="4577" w:hanging="480"/>
      </w:pPr>
    </w:lvl>
    <w:lvl w:ilvl="7" w:tplc="04090019">
      <w:start w:val="1"/>
      <w:numFmt w:val="ideographTraditional"/>
      <w:lvlText w:val="%8、"/>
      <w:lvlJc w:val="left"/>
      <w:pPr>
        <w:ind w:left="5057" w:hanging="480"/>
      </w:pPr>
    </w:lvl>
    <w:lvl w:ilvl="8" w:tplc="0409001B">
      <w:start w:val="1"/>
      <w:numFmt w:val="lowerRoman"/>
      <w:lvlText w:val="%9."/>
      <w:lvlJc w:val="right"/>
      <w:pPr>
        <w:ind w:left="5537" w:hanging="480"/>
      </w:pPr>
    </w:lvl>
  </w:abstractNum>
  <w:abstractNum w:abstractNumId="4" w15:restartNumberingAfterBreak="0">
    <w:nsid w:val="1EC36803"/>
    <w:multiLevelType w:val="multilevel"/>
    <w:tmpl w:val="1EC36803"/>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EDF19CC"/>
    <w:multiLevelType w:val="multilevel"/>
    <w:tmpl w:val="1EDF19CC"/>
    <w:lvl w:ilvl="0">
      <w:start w:val="1"/>
      <w:numFmt w:val="decimal"/>
      <w:suff w:val="space"/>
      <w:lvlText w:val="(%1)"/>
      <w:lvlJc w:val="left"/>
      <w:pPr>
        <w:ind w:left="990" w:hanging="270"/>
      </w:pPr>
      <w:rPr>
        <w:rFonts w:cs="Times New Roman" w:hint="eastAsia"/>
      </w:rPr>
    </w:lvl>
    <w:lvl w:ilvl="1">
      <w:start w:val="1"/>
      <w:numFmt w:val="bullet"/>
      <w:lvlText w:val="�"/>
      <w:lvlJc w:val="left"/>
      <w:pPr>
        <w:tabs>
          <w:tab w:val="left" w:pos="720"/>
        </w:tabs>
        <w:ind w:left="720" w:hanging="480"/>
      </w:pPr>
      <w:rPr>
        <w:rFonts w:ascii="Wingdings" w:hAnsi="Wingdings" w:hint="default"/>
      </w:rPr>
    </w:lvl>
    <w:lvl w:ilvl="2">
      <w:start w:val="1"/>
      <w:numFmt w:val="lowerRoman"/>
      <w:lvlText w:val="%3."/>
      <w:lvlJc w:val="right"/>
      <w:pPr>
        <w:tabs>
          <w:tab w:val="left" w:pos="1200"/>
        </w:tabs>
        <w:ind w:left="1200" w:hanging="480"/>
      </w:pPr>
      <w:rPr>
        <w:rFonts w:cs="Times New Roman"/>
      </w:rPr>
    </w:lvl>
    <w:lvl w:ilvl="3">
      <w:start w:val="1"/>
      <w:numFmt w:val="decimal"/>
      <w:lvlText w:val="%4."/>
      <w:lvlJc w:val="left"/>
      <w:pPr>
        <w:tabs>
          <w:tab w:val="left" w:pos="1680"/>
        </w:tabs>
        <w:ind w:left="1680" w:hanging="480"/>
      </w:pPr>
      <w:rPr>
        <w:rFonts w:hint="eastAsia"/>
      </w:rPr>
    </w:lvl>
    <w:lvl w:ilvl="4">
      <w:start w:val="1"/>
      <w:numFmt w:val="decimal"/>
      <w:lvlText w:val="(%5)"/>
      <w:lvlJc w:val="left"/>
      <w:pPr>
        <w:tabs>
          <w:tab w:val="left" w:pos="2040"/>
        </w:tabs>
        <w:ind w:left="2020" w:hanging="340"/>
      </w:pPr>
      <w:rPr>
        <w:rFonts w:cs="Times New Roman" w:hint="eastAsia"/>
      </w:rPr>
    </w:lvl>
    <w:lvl w:ilvl="5">
      <w:start w:val="1"/>
      <w:numFmt w:val="lowerRoman"/>
      <w:lvlText w:val="%6."/>
      <w:lvlJc w:val="right"/>
      <w:pPr>
        <w:tabs>
          <w:tab w:val="left" w:pos="2640"/>
        </w:tabs>
        <w:ind w:left="2640" w:hanging="480"/>
      </w:pPr>
      <w:rPr>
        <w:rFonts w:cs="Times New Roman"/>
      </w:rPr>
    </w:lvl>
    <w:lvl w:ilvl="6">
      <w:start w:val="1"/>
      <w:numFmt w:val="decimal"/>
      <w:lvlText w:val="%7."/>
      <w:lvlJc w:val="left"/>
      <w:pPr>
        <w:tabs>
          <w:tab w:val="left" w:pos="3120"/>
        </w:tabs>
        <w:ind w:left="3120" w:hanging="480"/>
      </w:pPr>
      <w:rPr>
        <w:rFonts w:cs="Times New Roman"/>
      </w:rPr>
    </w:lvl>
    <w:lvl w:ilvl="7">
      <w:start w:val="1"/>
      <w:numFmt w:val="ideographTraditional"/>
      <w:lvlText w:val="%8、"/>
      <w:lvlJc w:val="left"/>
      <w:pPr>
        <w:tabs>
          <w:tab w:val="left" w:pos="3600"/>
        </w:tabs>
        <w:ind w:left="3600" w:hanging="480"/>
      </w:pPr>
      <w:rPr>
        <w:rFonts w:cs="Times New Roman"/>
      </w:rPr>
    </w:lvl>
    <w:lvl w:ilvl="8">
      <w:start w:val="1"/>
      <w:numFmt w:val="lowerRoman"/>
      <w:lvlText w:val="%9."/>
      <w:lvlJc w:val="right"/>
      <w:pPr>
        <w:tabs>
          <w:tab w:val="left" w:pos="4080"/>
        </w:tabs>
        <w:ind w:left="4080" w:hanging="480"/>
      </w:pPr>
      <w:rPr>
        <w:rFonts w:cs="Times New Roman"/>
      </w:rPr>
    </w:lvl>
  </w:abstractNum>
  <w:abstractNum w:abstractNumId="6" w15:restartNumberingAfterBreak="0">
    <w:nsid w:val="26D15024"/>
    <w:multiLevelType w:val="multilevel"/>
    <w:tmpl w:val="26D15024"/>
    <w:lvl w:ilvl="0">
      <w:start w:val="4"/>
      <w:numFmt w:val="taiwaneseCountingThousand"/>
      <w:lvlText w:val="（%1）"/>
      <w:lvlJc w:val="left"/>
      <w:pPr>
        <w:tabs>
          <w:tab w:val="left" w:pos="1680"/>
        </w:tabs>
        <w:ind w:left="16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6081203"/>
    <w:multiLevelType w:val="multilevel"/>
    <w:tmpl w:val="36081203"/>
    <w:lvl w:ilvl="0">
      <w:start w:val="1"/>
      <w:numFmt w:val="decimal"/>
      <w:lvlText w:val="(%1)"/>
      <w:lvlJc w:val="left"/>
      <w:pPr>
        <w:ind w:left="2334" w:hanging="480"/>
      </w:pPr>
      <w:rPr>
        <w:rFonts w:hint="eastAsia"/>
      </w:rPr>
    </w:lvl>
    <w:lvl w:ilvl="1">
      <w:start w:val="1"/>
      <w:numFmt w:val="ideographTraditional"/>
      <w:lvlText w:val="%2、"/>
      <w:lvlJc w:val="left"/>
      <w:pPr>
        <w:ind w:left="2814" w:hanging="480"/>
      </w:pPr>
    </w:lvl>
    <w:lvl w:ilvl="2">
      <w:start w:val="1"/>
      <w:numFmt w:val="lowerRoman"/>
      <w:lvlText w:val="%3."/>
      <w:lvlJc w:val="right"/>
      <w:pPr>
        <w:ind w:left="3294" w:hanging="480"/>
      </w:pPr>
    </w:lvl>
    <w:lvl w:ilvl="3">
      <w:start w:val="1"/>
      <w:numFmt w:val="decimal"/>
      <w:lvlText w:val="%4."/>
      <w:lvlJc w:val="left"/>
      <w:pPr>
        <w:ind w:left="3774" w:hanging="480"/>
      </w:pPr>
    </w:lvl>
    <w:lvl w:ilvl="4">
      <w:start w:val="1"/>
      <w:numFmt w:val="ideographTraditional"/>
      <w:lvlText w:val="%5、"/>
      <w:lvlJc w:val="left"/>
      <w:pPr>
        <w:ind w:left="4254" w:hanging="480"/>
      </w:pPr>
    </w:lvl>
    <w:lvl w:ilvl="5">
      <w:start w:val="1"/>
      <w:numFmt w:val="lowerRoman"/>
      <w:lvlText w:val="%6."/>
      <w:lvlJc w:val="right"/>
      <w:pPr>
        <w:ind w:left="4734" w:hanging="480"/>
      </w:pPr>
    </w:lvl>
    <w:lvl w:ilvl="6">
      <w:start w:val="1"/>
      <w:numFmt w:val="decimal"/>
      <w:lvlText w:val="%7."/>
      <w:lvlJc w:val="left"/>
      <w:pPr>
        <w:ind w:left="5214" w:hanging="480"/>
      </w:pPr>
    </w:lvl>
    <w:lvl w:ilvl="7">
      <w:start w:val="1"/>
      <w:numFmt w:val="ideographTraditional"/>
      <w:lvlText w:val="%8、"/>
      <w:lvlJc w:val="left"/>
      <w:pPr>
        <w:ind w:left="5694" w:hanging="480"/>
      </w:pPr>
    </w:lvl>
    <w:lvl w:ilvl="8">
      <w:start w:val="1"/>
      <w:numFmt w:val="lowerRoman"/>
      <w:lvlText w:val="%9."/>
      <w:lvlJc w:val="right"/>
      <w:pPr>
        <w:ind w:left="6174" w:hanging="480"/>
      </w:pPr>
    </w:lvl>
  </w:abstractNum>
  <w:abstractNum w:abstractNumId="8" w15:restartNumberingAfterBreak="0">
    <w:nsid w:val="39CE5813"/>
    <w:multiLevelType w:val="multilevel"/>
    <w:tmpl w:val="39CE5813"/>
    <w:lvl w:ilvl="0">
      <w:start w:val="1"/>
      <w:numFmt w:val="decimal"/>
      <w:lvlText w:val="(%1)"/>
      <w:lvlJc w:val="left"/>
      <w:pPr>
        <w:ind w:left="1854" w:hanging="360"/>
      </w:pPr>
      <w:rPr>
        <w:rFonts w:cs="Times New Roman" w:hint="default"/>
      </w:rPr>
    </w:lvl>
    <w:lvl w:ilvl="1">
      <w:start w:val="1"/>
      <w:numFmt w:val="ideographTraditional"/>
      <w:lvlText w:val="%2、"/>
      <w:lvlJc w:val="left"/>
      <w:pPr>
        <w:ind w:left="2454" w:hanging="480"/>
      </w:pPr>
      <w:rPr>
        <w:rFonts w:cs="Times New Roman"/>
      </w:rPr>
    </w:lvl>
    <w:lvl w:ilvl="2">
      <w:start w:val="7"/>
      <w:numFmt w:val="taiwaneseCountingThousand"/>
      <w:lvlText w:val="%3、"/>
      <w:lvlJc w:val="left"/>
      <w:pPr>
        <w:tabs>
          <w:tab w:val="left" w:pos="2904"/>
        </w:tabs>
        <w:ind w:left="2904" w:hanging="450"/>
      </w:pPr>
      <w:rPr>
        <w:rFonts w:hAnsi="新細明體" w:cs="Times New Roman" w:hint="default"/>
      </w:rPr>
    </w:lvl>
    <w:lvl w:ilvl="3">
      <w:start w:val="1"/>
      <w:numFmt w:val="decimal"/>
      <w:lvlText w:val="%4."/>
      <w:lvlJc w:val="left"/>
      <w:pPr>
        <w:ind w:left="3414" w:hanging="480"/>
      </w:pPr>
      <w:rPr>
        <w:rFonts w:cs="Times New Roman"/>
      </w:rPr>
    </w:lvl>
    <w:lvl w:ilvl="4">
      <w:start w:val="1"/>
      <w:numFmt w:val="ideographTraditional"/>
      <w:lvlText w:val="%5、"/>
      <w:lvlJc w:val="left"/>
      <w:pPr>
        <w:ind w:left="3894" w:hanging="480"/>
      </w:pPr>
      <w:rPr>
        <w:rFonts w:cs="Times New Roman"/>
      </w:rPr>
    </w:lvl>
    <w:lvl w:ilvl="5">
      <w:start w:val="1"/>
      <w:numFmt w:val="lowerRoman"/>
      <w:lvlText w:val="%6."/>
      <w:lvlJc w:val="right"/>
      <w:pPr>
        <w:ind w:left="4374" w:hanging="480"/>
      </w:pPr>
      <w:rPr>
        <w:rFonts w:cs="Times New Roman"/>
      </w:rPr>
    </w:lvl>
    <w:lvl w:ilvl="6">
      <w:start w:val="1"/>
      <w:numFmt w:val="decimal"/>
      <w:lvlText w:val="%7."/>
      <w:lvlJc w:val="left"/>
      <w:pPr>
        <w:ind w:left="4854" w:hanging="480"/>
      </w:pPr>
      <w:rPr>
        <w:rFonts w:cs="Times New Roman"/>
      </w:rPr>
    </w:lvl>
    <w:lvl w:ilvl="7">
      <w:start w:val="1"/>
      <w:numFmt w:val="ideographTraditional"/>
      <w:lvlText w:val="%8、"/>
      <w:lvlJc w:val="left"/>
      <w:pPr>
        <w:ind w:left="5334" w:hanging="480"/>
      </w:pPr>
      <w:rPr>
        <w:rFonts w:cs="Times New Roman"/>
      </w:rPr>
    </w:lvl>
    <w:lvl w:ilvl="8">
      <w:start w:val="1"/>
      <w:numFmt w:val="lowerRoman"/>
      <w:lvlText w:val="%9."/>
      <w:lvlJc w:val="right"/>
      <w:pPr>
        <w:ind w:left="5814" w:hanging="480"/>
      </w:pPr>
      <w:rPr>
        <w:rFonts w:cs="Times New Roman"/>
      </w:rPr>
    </w:lvl>
  </w:abstractNum>
  <w:abstractNum w:abstractNumId="9" w15:restartNumberingAfterBreak="0">
    <w:nsid w:val="3CA41FB1"/>
    <w:multiLevelType w:val="multilevel"/>
    <w:tmpl w:val="3CA41FB1"/>
    <w:lvl w:ilvl="0">
      <w:start w:val="3"/>
      <w:numFmt w:val="decimal"/>
      <w:lvlText w:val="%1."/>
      <w:lvlJc w:val="left"/>
      <w:pPr>
        <w:ind w:left="2518" w:hanging="480"/>
      </w:pPr>
      <w:rPr>
        <w:rFonts w:hint="eastAsia"/>
      </w:rPr>
    </w:lvl>
    <w:lvl w:ilvl="1">
      <w:start w:val="1"/>
      <w:numFmt w:val="ideographTraditional"/>
      <w:lvlText w:val="%2、"/>
      <w:lvlJc w:val="left"/>
      <w:pPr>
        <w:ind w:left="2998" w:hanging="480"/>
      </w:pPr>
    </w:lvl>
    <w:lvl w:ilvl="2">
      <w:start w:val="1"/>
      <w:numFmt w:val="lowerRoman"/>
      <w:lvlText w:val="%3."/>
      <w:lvlJc w:val="right"/>
      <w:pPr>
        <w:ind w:left="3478" w:hanging="480"/>
      </w:pPr>
    </w:lvl>
    <w:lvl w:ilvl="3">
      <w:start w:val="1"/>
      <w:numFmt w:val="decimal"/>
      <w:lvlText w:val="%4."/>
      <w:lvlJc w:val="left"/>
      <w:pPr>
        <w:ind w:left="3958" w:hanging="480"/>
      </w:pPr>
    </w:lvl>
    <w:lvl w:ilvl="4">
      <w:start w:val="1"/>
      <w:numFmt w:val="ideographTraditional"/>
      <w:lvlText w:val="%5、"/>
      <w:lvlJc w:val="left"/>
      <w:pPr>
        <w:ind w:left="4438" w:hanging="480"/>
      </w:pPr>
    </w:lvl>
    <w:lvl w:ilvl="5">
      <w:start w:val="1"/>
      <w:numFmt w:val="lowerRoman"/>
      <w:lvlText w:val="%6."/>
      <w:lvlJc w:val="right"/>
      <w:pPr>
        <w:ind w:left="4918" w:hanging="480"/>
      </w:pPr>
    </w:lvl>
    <w:lvl w:ilvl="6">
      <w:start w:val="1"/>
      <w:numFmt w:val="decimal"/>
      <w:lvlText w:val="%7."/>
      <w:lvlJc w:val="left"/>
      <w:pPr>
        <w:ind w:left="5398" w:hanging="480"/>
      </w:pPr>
    </w:lvl>
    <w:lvl w:ilvl="7">
      <w:start w:val="1"/>
      <w:numFmt w:val="ideographTraditional"/>
      <w:lvlText w:val="%8、"/>
      <w:lvlJc w:val="left"/>
      <w:pPr>
        <w:ind w:left="5878" w:hanging="480"/>
      </w:pPr>
    </w:lvl>
    <w:lvl w:ilvl="8">
      <w:start w:val="1"/>
      <w:numFmt w:val="lowerRoman"/>
      <w:lvlText w:val="%9."/>
      <w:lvlJc w:val="right"/>
      <w:pPr>
        <w:ind w:left="6358" w:hanging="480"/>
      </w:pPr>
    </w:lvl>
  </w:abstractNum>
  <w:abstractNum w:abstractNumId="10" w15:restartNumberingAfterBreak="0">
    <w:nsid w:val="45173D55"/>
    <w:multiLevelType w:val="multilevel"/>
    <w:tmpl w:val="45173D55"/>
    <w:lvl w:ilvl="0">
      <w:start w:val="1"/>
      <w:numFmt w:val="taiwaneseCountingThousand"/>
      <w:suff w:val="space"/>
      <w:lvlText w:val="%1、"/>
      <w:lvlJc w:val="left"/>
      <w:pPr>
        <w:ind w:left="960" w:hanging="480"/>
      </w:pPr>
      <w:rPr>
        <w:rFonts w:cs="Times New Roman" w:hint="default"/>
        <w:lang w:val="en-US"/>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1" w15:restartNumberingAfterBreak="0">
    <w:nsid w:val="45186B2C"/>
    <w:multiLevelType w:val="multilevel"/>
    <w:tmpl w:val="45186B2C"/>
    <w:lvl w:ilvl="0">
      <w:start w:val="17"/>
      <w:numFmt w:val="taiwaneseCountingThousand"/>
      <w:lvlText w:val="%1、"/>
      <w:lvlJc w:val="left"/>
      <w:pPr>
        <w:ind w:left="16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FDF5CED"/>
    <w:multiLevelType w:val="multilevel"/>
    <w:tmpl w:val="4FDF5CED"/>
    <w:lvl w:ilvl="0">
      <w:start w:val="1"/>
      <w:numFmt w:val="bullet"/>
      <w:lvlText w:val=""/>
      <w:lvlJc w:val="left"/>
      <w:pPr>
        <w:ind w:left="1614" w:hanging="480"/>
      </w:pPr>
      <w:rPr>
        <w:rFonts w:ascii="Wingdings" w:hAnsi="Wingdings" w:hint="default"/>
      </w:rPr>
    </w:lvl>
    <w:lvl w:ilvl="1">
      <w:start w:val="1"/>
      <w:numFmt w:val="bullet"/>
      <w:lvlText w:val=""/>
      <w:lvlJc w:val="left"/>
      <w:pPr>
        <w:ind w:left="2094" w:hanging="480"/>
      </w:pPr>
      <w:rPr>
        <w:rFonts w:ascii="Wingdings" w:hAnsi="Wingdings" w:hint="default"/>
      </w:rPr>
    </w:lvl>
    <w:lvl w:ilvl="2">
      <w:start w:val="1"/>
      <w:numFmt w:val="bullet"/>
      <w:lvlText w:val=""/>
      <w:lvlJc w:val="left"/>
      <w:pPr>
        <w:ind w:left="2574" w:hanging="480"/>
      </w:pPr>
      <w:rPr>
        <w:rFonts w:ascii="Wingdings" w:hAnsi="Wingdings" w:hint="default"/>
      </w:rPr>
    </w:lvl>
    <w:lvl w:ilvl="3">
      <w:start w:val="1"/>
      <w:numFmt w:val="bullet"/>
      <w:lvlText w:val=""/>
      <w:lvlJc w:val="left"/>
      <w:pPr>
        <w:ind w:left="3054" w:hanging="480"/>
      </w:pPr>
      <w:rPr>
        <w:rFonts w:ascii="Wingdings" w:hAnsi="Wingdings" w:hint="default"/>
      </w:rPr>
    </w:lvl>
    <w:lvl w:ilvl="4">
      <w:start w:val="1"/>
      <w:numFmt w:val="bullet"/>
      <w:lvlText w:val=""/>
      <w:lvlJc w:val="left"/>
      <w:pPr>
        <w:ind w:left="3534" w:hanging="480"/>
      </w:pPr>
      <w:rPr>
        <w:rFonts w:ascii="Wingdings" w:hAnsi="Wingdings" w:hint="default"/>
      </w:rPr>
    </w:lvl>
    <w:lvl w:ilvl="5">
      <w:start w:val="1"/>
      <w:numFmt w:val="bullet"/>
      <w:lvlText w:val=""/>
      <w:lvlJc w:val="left"/>
      <w:pPr>
        <w:ind w:left="4014" w:hanging="480"/>
      </w:pPr>
      <w:rPr>
        <w:rFonts w:ascii="Wingdings" w:hAnsi="Wingdings" w:hint="default"/>
      </w:rPr>
    </w:lvl>
    <w:lvl w:ilvl="6">
      <w:start w:val="1"/>
      <w:numFmt w:val="bullet"/>
      <w:lvlText w:val=""/>
      <w:lvlJc w:val="left"/>
      <w:pPr>
        <w:ind w:left="4494" w:hanging="480"/>
      </w:pPr>
      <w:rPr>
        <w:rFonts w:ascii="Wingdings" w:hAnsi="Wingdings" w:hint="default"/>
      </w:rPr>
    </w:lvl>
    <w:lvl w:ilvl="7">
      <w:start w:val="1"/>
      <w:numFmt w:val="bullet"/>
      <w:lvlText w:val=""/>
      <w:lvlJc w:val="left"/>
      <w:pPr>
        <w:ind w:left="4974" w:hanging="480"/>
      </w:pPr>
      <w:rPr>
        <w:rFonts w:ascii="Wingdings" w:hAnsi="Wingdings" w:hint="default"/>
      </w:rPr>
    </w:lvl>
    <w:lvl w:ilvl="8">
      <w:start w:val="1"/>
      <w:numFmt w:val="bullet"/>
      <w:lvlText w:val=""/>
      <w:lvlJc w:val="left"/>
      <w:pPr>
        <w:ind w:left="5454" w:hanging="480"/>
      </w:pPr>
      <w:rPr>
        <w:rFonts w:ascii="Wingdings" w:hAnsi="Wingdings" w:hint="default"/>
      </w:rPr>
    </w:lvl>
  </w:abstractNum>
  <w:abstractNum w:abstractNumId="13" w15:restartNumberingAfterBreak="0">
    <w:nsid w:val="4FE8461F"/>
    <w:multiLevelType w:val="multilevel"/>
    <w:tmpl w:val="4FE8461F"/>
    <w:lvl w:ilvl="0">
      <w:start w:val="3"/>
      <w:numFmt w:val="taiwaneseCountingThousand"/>
      <w:lvlText w:val="（%1）"/>
      <w:lvlJc w:val="left"/>
      <w:pPr>
        <w:tabs>
          <w:tab w:val="left" w:pos="1680"/>
        </w:tabs>
        <w:ind w:left="16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1B72C81"/>
    <w:multiLevelType w:val="multilevel"/>
    <w:tmpl w:val="51B72C81"/>
    <w:lvl w:ilvl="0">
      <w:start w:val="1"/>
      <w:numFmt w:val="decimal"/>
      <w:lvlText w:val="(%1)"/>
      <w:lvlJc w:val="left"/>
      <w:pPr>
        <w:ind w:left="1854" w:hanging="360"/>
      </w:pPr>
      <w:rPr>
        <w:rFonts w:cs="Times New Roman" w:hint="default"/>
      </w:rPr>
    </w:lvl>
    <w:lvl w:ilvl="1">
      <w:start w:val="1"/>
      <w:numFmt w:val="ideographTraditional"/>
      <w:lvlText w:val="%2、"/>
      <w:lvlJc w:val="left"/>
      <w:pPr>
        <w:ind w:left="2454" w:hanging="480"/>
      </w:pPr>
      <w:rPr>
        <w:rFonts w:cs="Times New Roman"/>
      </w:rPr>
    </w:lvl>
    <w:lvl w:ilvl="2">
      <w:start w:val="1"/>
      <w:numFmt w:val="lowerRoman"/>
      <w:lvlText w:val="%3."/>
      <w:lvlJc w:val="right"/>
      <w:pPr>
        <w:ind w:left="2934" w:hanging="480"/>
      </w:pPr>
      <w:rPr>
        <w:rFonts w:cs="Times New Roman"/>
      </w:rPr>
    </w:lvl>
    <w:lvl w:ilvl="3">
      <w:start w:val="1"/>
      <w:numFmt w:val="decimal"/>
      <w:lvlText w:val="%4."/>
      <w:lvlJc w:val="left"/>
      <w:pPr>
        <w:ind w:left="3414" w:hanging="480"/>
      </w:pPr>
      <w:rPr>
        <w:rFonts w:cs="Times New Roman"/>
      </w:rPr>
    </w:lvl>
    <w:lvl w:ilvl="4">
      <w:start w:val="1"/>
      <w:numFmt w:val="ideographTraditional"/>
      <w:lvlText w:val="%5、"/>
      <w:lvlJc w:val="left"/>
      <w:pPr>
        <w:ind w:left="3894" w:hanging="480"/>
      </w:pPr>
      <w:rPr>
        <w:rFonts w:cs="Times New Roman"/>
      </w:rPr>
    </w:lvl>
    <w:lvl w:ilvl="5">
      <w:start w:val="1"/>
      <w:numFmt w:val="lowerRoman"/>
      <w:lvlText w:val="%6."/>
      <w:lvlJc w:val="right"/>
      <w:pPr>
        <w:ind w:left="4374" w:hanging="480"/>
      </w:pPr>
      <w:rPr>
        <w:rFonts w:cs="Times New Roman"/>
      </w:rPr>
    </w:lvl>
    <w:lvl w:ilvl="6">
      <w:start w:val="1"/>
      <w:numFmt w:val="decimal"/>
      <w:lvlText w:val="%7."/>
      <w:lvlJc w:val="left"/>
      <w:pPr>
        <w:ind w:left="4854" w:hanging="480"/>
      </w:pPr>
      <w:rPr>
        <w:rFonts w:cs="Times New Roman"/>
      </w:rPr>
    </w:lvl>
    <w:lvl w:ilvl="7">
      <w:start w:val="1"/>
      <w:numFmt w:val="ideographTraditional"/>
      <w:lvlText w:val="%8、"/>
      <w:lvlJc w:val="left"/>
      <w:pPr>
        <w:ind w:left="5334" w:hanging="480"/>
      </w:pPr>
      <w:rPr>
        <w:rFonts w:cs="Times New Roman"/>
      </w:rPr>
    </w:lvl>
    <w:lvl w:ilvl="8">
      <w:start w:val="1"/>
      <w:numFmt w:val="lowerRoman"/>
      <w:lvlText w:val="%9."/>
      <w:lvlJc w:val="right"/>
      <w:pPr>
        <w:ind w:left="5814" w:hanging="480"/>
      </w:pPr>
      <w:rPr>
        <w:rFonts w:cs="Times New Roman"/>
      </w:rPr>
    </w:lvl>
  </w:abstractNum>
  <w:abstractNum w:abstractNumId="15" w15:restartNumberingAfterBreak="0">
    <w:nsid w:val="563C02EF"/>
    <w:multiLevelType w:val="multilevel"/>
    <w:tmpl w:val="563C02EF"/>
    <w:lvl w:ilvl="0">
      <w:start w:val="1"/>
      <w:numFmt w:val="decimal"/>
      <w:lvlText w:val="%1."/>
      <w:lvlJc w:val="left"/>
      <w:pPr>
        <w:ind w:left="1560" w:hanging="360"/>
      </w:pPr>
      <w:rPr>
        <w:rFonts w:cs="Times New Roman" w:hint="default"/>
      </w:rPr>
    </w:lvl>
    <w:lvl w:ilvl="1">
      <w:start w:val="1"/>
      <w:numFmt w:val="decimal"/>
      <w:lvlText w:val="(%2)"/>
      <w:lvlJc w:val="left"/>
      <w:pPr>
        <w:ind w:left="2160" w:hanging="480"/>
      </w:pPr>
      <w:rPr>
        <w:rFonts w:cs="Times New Roman" w:hint="eastAsia"/>
      </w:rPr>
    </w:lvl>
    <w:lvl w:ilvl="2">
      <w:start w:val="1"/>
      <w:numFmt w:val="lowerRoman"/>
      <w:lvlText w:val="%3."/>
      <w:lvlJc w:val="right"/>
      <w:pPr>
        <w:ind w:left="2640" w:hanging="480"/>
      </w:pPr>
      <w:rPr>
        <w:rFonts w:cs="Times New Roman"/>
      </w:rPr>
    </w:lvl>
    <w:lvl w:ilvl="3">
      <w:start w:val="1"/>
      <w:numFmt w:val="decimal"/>
      <w:lvlText w:val="%4."/>
      <w:lvlJc w:val="left"/>
      <w:pPr>
        <w:ind w:left="3120" w:hanging="480"/>
      </w:pPr>
      <w:rPr>
        <w:rFonts w:cs="Times New Roman"/>
      </w:rPr>
    </w:lvl>
    <w:lvl w:ilvl="4">
      <w:start w:val="1"/>
      <w:numFmt w:val="ideographTraditional"/>
      <w:lvlText w:val="%5、"/>
      <w:lvlJc w:val="left"/>
      <w:pPr>
        <w:ind w:left="3600" w:hanging="480"/>
      </w:pPr>
      <w:rPr>
        <w:rFonts w:cs="Times New Roman"/>
      </w:rPr>
    </w:lvl>
    <w:lvl w:ilvl="5">
      <w:start w:val="1"/>
      <w:numFmt w:val="lowerRoman"/>
      <w:lvlText w:val="%6."/>
      <w:lvlJc w:val="right"/>
      <w:pPr>
        <w:ind w:left="4080" w:hanging="480"/>
      </w:pPr>
      <w:rPr>
        <w:rFonts w:cs="Times New Roman"/>
      </w:rPr>
    </w:lvl>
    <w:lvl w:ilvl="6">
      <w:start w:val="1"/>
      <w:numFmt w:val="decimal"/>
      <w:lvlText w:val="%7."/>
      <w:lvlJc w:val="left"/>
      <w:pPr>
        <w:ind w:left="4560" w:hanging="480"/>
      </w:pPr>
      <w:rPr>
        <w:rFonts w:cs="Times New Roman"/>
      </w:rPr>
    </w:lvl>
    <w:lvl w:ilvl="7">
      <w:start w:val="1"/>
      <w:numFmt w:val="ideographTraditional"/>
      <w:lvlText w:val="%8、"/>
      <w:lvlJc w:val="left"/>
      <w:pPr>
        <w:ind w:left="5040" w:hanging="480"/>
      </w:pPr>
      <w:rPr>
        <w:rFonts w:cs="Times New Roman"/>
      </w:rPr>
    </w:lvl>
    <w:lvl w:ilvl="8">
      <w:start w:val="1"/>
      <w:numFmt w:val="lowerRoman"/>
      <w:lvlText w:val="%9."/>
      <w:lvlJc w:val="right"/>
      <w:pPr>
        <w:ind w:left="5520" w:hanging="480"/>
      </w:pPr>
      <w:rPr>
        <w:rFonts w:cs="Times New Roman"/>
      </w:rPr>
    </w:lvl>
  </w:abstractNum>
  <w:abstractNum w:abstractNumId="16" w15:restartNumberingAfterBreak="0">
    <w:nsid w:val="5A455F35"/>
    <w:multiLevelType w:val="multilevel"/>
    <w:tmpl w:val="5A455F35"/>
    <w:lvl w:ilvl="0">
      <w:start w:val="1"/>
      <w:numFmt w:val="decimal"/>
      <w:lvlText w:val="%1."/>
      <w:lvlJc w:val="left"/>
      <w:pPr>
        <w:ind w:left="2038" w:hanging="360"/>
      </w:pPr>
      <w:rPr>
        <w:rFonts w:hint="default"/>
      </w:rPr>
    </w:lvl>
    <w:lvl w:ilvl="1">
      <w:start w:val="1"/>
      <w:numFmt w:val="ideographTraditional"/>
      <w:lvlText w:val="%2、"/>
      <w:lvlJc w:val="left"/>
      <w:pPr>
        <w:ind w:left="2638" w:hanging="480"/>
      </w:pPr>
    </w:lvl>
    <w:lvl w:ilvl="2">
      <w:start w:val="1"/>
      <w:numFmt w:val="lowerRoman"/>
      <w:lvlText w:val="%3."/>
      <w:lvlJc w:val="right"/>
      <w:pPr>
        <w:ind w:left="3118" w:hanging="480"/>
      </w:pPr>
    </w:lvl>
    <w:lvl w:ilvl="3">
      <w:start w:val="1"/>
      <w:numFmt w:val="decimal"/>
      <w:lvlText w:val="%4."/>
      <w:lvlJc w:val="left"/>
      <w:pPr>
        <w:ind w:left="3598" w:hanging="480"/>
      </w:pPr>
    </w:lvl>
    <w:lvl w:ilvl="4">
      <w:start w:val="1"/>
      <w:numFmt w:val="ideographTraditional"/>
      <w:lvlText w:val="%5、"/>
      <w:lvlJc w:val="left"/>
      <w:pPr>
        <w:ind w:left="4078" w:hanging="480"/>
      </w:pPr>
    </w:lvl>
    <w:lvl w:ilvl="5">
      <w:start w:val="1"/>
      <w:numFmt w:val="lowerRoman"/>
      <w:lvlText w:val="%6."/>
      <w:lvlJc w:val="right"/>
      <w:pPr>
        <w:ind w:left="4558" w:hanging="480"/>
      </w:pPr>
    </w:lvl>
    <w:lvl w:ilvl="6">
      <w:start w:val="1"/>
      <w:numFmt w:val="decimal"/>
      <w:lvlText w:val="%7."/>
      <w:lvlJc w:val="left"/>
      <w:pPr>
        <w:ind w:left="5038" w:hanging="480"/>
      </w:pPr>
    </w:lvl>
    <w:lvl w:ilvl="7">
      <w:start w:val="1"/>
      <w:numFmt w:val="ideographTraditional"/>
      <w:lvlText w:val="%8、"/>
      <w:lvlJc w:val="left"/>
      <w:pPr>
        <w:ind w:left="5518" w:hanging="480"/>
      </w:pPr>
    </w:lvl>
    <w:lvl w:ilvl="8">
      <w:start w:val="1"/>
      <w:numFmt w:val="lowerRoman"/>
      <w:lvlText w:val="%9."/>
      <w:lvlJc w:val="right"/>
      <w:pPr>
        <w:ind w:left="5998" w:hanging="480"/>
      </w:pPr>
    </w:lvl>
  </w:abstractNum>
  <w:abstractNum w:abstractNumId="17" w15:restartNumberingAfterBreak="0">
    <w:nsid w:val="5BE34A4D"/>
    <w:multiLevelType w:val="multilevel"/>
    <w:tmpl w:val="5BE34A4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15E8524"/>
    <w:multiLevelType w:val="multilevel"/>
    <w:tmpl w:val="615E8524"/>
    <w:lvl w:ilvl="0">
      <w:start w:val="1"/>
      <w:numFmt w:val="decimal"/>
      <w:lvlText w:val="%1."/>
      <w:lvlJc w:val="left"/>
      <w:pPr>
        <w:ind w:left="720" w:hanging="36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9" w15:restartNumberingAfterBreak="0">
    <w:nsid w:val="765B5753"/>
    <w:multiLevelType w:val="multilevel"/>
    <w:tmpl w:val="765B5753"/>
    <w:lvl w:ilvl="0">
      <w:start w:val="1"/>
      <w:numFmt w:val="decimal"/>
      <w:lvlText w:val="%1."/>
      <w:lvlJc w:val="left"/>
      <w:pPr>
        <w:ind w:left="2400" w:hanging="480"/>
      </w:pPr>
      <w:rPr>
        <w:rFonts w:hint="default"/>
      </w:rPr>
    </w:lvl>
    <w:lvl w:ilvl="1">
      <w:start w:val="1"/>
      <w:numFmt w:val="bullet"/>
      <w:lvlText w:val="�"/>
      <w:lvlJc w:val="left"/>
      <w:pPr>
        <w:ind w:left="2880" w:hanging="480"/>
      </w:pPr>
      <w:rPr>
        <w:rFonts w:ascii="Wingdings" w:hAnsi="Wingdings" w:hint="default"/>
      </w:rPr>
    </w:lvl>
    <w:lvl w:ilvl="2">
      <w:start w:val="1"/>
      <w:numFmt w:val="bullet"/>
      <w:lvlText w:val="�"/>
      <w:lvlJc w:val="left"/>
      <w:pPr>
        <w:ind w:left="3360" w:hanging="480"/>
      </w:pPr>
      <w:rPr>
        <w:rFonts w:ascii="Wingdings" w:hAnsi="Wingdings" w:hint="default"/>
      </w:rPr>
    </w:lvl>
    <w:lvl w:ilvl="3">
      <w:start w:val="1"/>
      <w:numFmt w:val="bullet"/>
      <w:lvlText w:val="�"/>
      <w:lvlJc w:val="left"/>
      <w:pPr>
        <w:ind w:left="3840" w:hanging="480"/>
      </w:pPr>
      <w:rPr>
        <w:rFonts w:ascii="Wingdings" w:hAnsi="Wingdings" w:hint="default"/>
      </w:rPr>
    </w:lvl>
    <w:lvl w:ilvl="4">
      <w:start w:val="1"/>
      <w:numFmt w:val="bullet"/>
      <w:lvlText w:val="�"/>
      <w:lvlJc w:val="left"/>
      <w:pPr>
        <w:ind w:left="4320" w:hanging="480"/>
      </w:pPr>
      <w:rPr>
        <w:rFonts w:ascii="Wingdings" w:hAnsi="Wingdings" w:hint="default"/>
      </w:rPr>
    </w:lvl>
    <w:lvl w:ilvl="5">
      <w:start w:val="1"/>
      <w:numFmt w:val="bullet"/>
      <w:lvlText w:val="�"/>
      <w:lvlJc w:val="left"/>
      <w:pPr>
        <w:ind w:left="4800" w:hanging="480"/>
      </w:pPr>
      <w:rPr>
        <w:rFonts w:ascii="Wingdings" w:hAnsi="Wingdings" w:hint="default"/>
      </w:rPr>
    </w:lvl>
    <w:lvl w:ilvl="6">
      <w:start w:val="1"/>
      <w:numFmt w:val="bullet"/>
      <w:lvlText w:val="�"/>
      <w:lvlJc w:val="left"/>
      <w:pPr>
        <w:ind w:left="5280" w:hanging="480"/>
      </w:pPr>
      <w:rPr>
        <w:rFonts w:ascii="Wingdings" w:hAnsi="Wingdings" w:hint="default"/>
      </w:rPr>
    </w:lvl>
    <w:lvl w:ilvl="7">
      <w:start w:val="1"/>
      <w:numFmt w:val="bullet"/>
      <w:lvlText w:val="�"/>
      <w:lvlJc w:val="left"/>
      <w:pPr>
        <w:ind w:left="5760" w:hanging="480"/>
      </w:pPr>
      <w:rPr>
        <w:rFonts w:ascii="Wingdings" w:hAnsi="Wingdings" w:hint="default"/>
      </w:rPr>
    </w:lvl>
    <w:lvl w:ilvl="8">
      <w:start w:val="1"/>
      <w:numFmt w:val="bullet"/>
      <w:lvlText w:val="�"/>
      <w:lvlJc w:val="left"/>
      <w:pPr>
        <w:ind w:left="6240" w:hanging="480"/>
      </w:pPr>
      <w:rPr>
        <w:rFonts w:ascii="Wingdings" w:hAnsi="Wingdings" w:hint="default"/>
      </w:rPr>
    </w:lvl>
  </w:abstractNum>
  <w:num w:numId="1">
    <w:abstractNumId w:val="10"/>
  </w:num>
  <w:num w:numId="2">
    <w:abstractNumId w:val="1"/>
  </w:num>
  <w:num w:numId="3">
    <w:abstractNumId w:val="16"/>
  </w:num>
  <w:num w:numId="4">
    <w:abstractNumId w:val="9"/>
  </w:num>
  <w:num w:numId="5">
    <w:abstractNumId w:val="13"/>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9"/>
  </w:num>
  <w:num w:numId="11">
    <w:abstractNumId w:val="17"/>
  </w:num>
  <w:num w:numId="12">
    <w:abstractNumId w:val="12"/>
  </w:num>
  <w:num w:numId="13">
    <w:abstractNumId w:val="2"/>
  </w:num>
  <w:num w:numId="14">
    <w:abstractNumId w:val="14"/>
  </w:num>
  <w:num w:numId="15">
    <w:abstractNumId w:val="7"/>
  </w:num>
  <w:num w:numId="16">
    <w:abstractNumId w:val="8"/>
  </w:num>
  <w:num w:numId="17">
    <w:abstractNumId w:val="5"/>
  </w:num>
  <w:num w:numId="18">
    <w:abstractNumId w:val="15"/>
  </w:num>
  <w:num w:numId="19">
    <w:abstractNumId w:val="1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73"/>
    <w:rsid w:val="00102CAB"/>
    <w:rsid w:val="002265A1"/>
    <w:rsid w:val="002E7873"/>
    <w:rsid w:val="00363C34"/>
    <w:rsid w:val="003B77BF"/>
    <w:rsid w:val="004744BC"/>
    <w:rsid w:val="005128C5"/>
    <w:rsid w:val="008B680B"/>
    <w:rsid w:val="00907954"/>
    <w:rsid w:val="00AE6E5F"/>
    <w:rsid w:val="00B94E69"/>
    <w:rsid w:val="00C0144E"/>
    <w:rsid w:val="00C10F44"/>
    <w:rsid w:val="00D139DA"/>
    <w:rsid w:val="00DB3C38"/>
    <w:rsid w:val="00EC40E5"/>
    <w:rsid w:val="00F72715"/>
    <w:rsid w:val="00F810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29EA004F"/>
  <w15:docId w15:val="{BA6775FA-45B7-47EB-BA94-7D414B84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rFonts w:ascii="Times New Roman" w:eastAsia="新細明體" w:hAnsi="Times New Roman" w:cs="Times New Roman"/>
      <w:sz w:val="20"/>
      <w:szCs w:val="20"/>
    </w:rPr>
  </w:style>
  <w:style w:type="paragraph" w:styleId="a5">
    <w:name w:val="Body Text Indent"/>
    <w:basedOn w:val="a"/>
    <w:link w:val="a6"/>
    <w:uiPriority w:val="99"/>
    <w:qFormat/>
    <w:pPr>
      <w:ind w:left="1416" w:hanging="1236"/>
    </w:pPr>
    <w:rPr>
      <w:rFonts w:ascii="標楷體" w:eastAsia="標楷體" w:hAnsi="Times New Roman" w:cs="Times New Roman"/>
      <w:szCs w:val="20"/>
    </w:rPr>
  </w:style>
  <w:style w:type="paragraph" w:styleId="a7">
    <w:name w:val="footer"/>
    <w:basedOn w:val="a"/>
    <w:link w:val="a8"/>
    <w:uiPriority w:val="99"/>
    <w:unhideWhenUsed/>
    <w:qFormat/>
    <w:pPr>
      <w:tabs>
        <w:tab w:val="center" w:pos="4153"/>
        <w:tab w:val="right" w:pos="8306"/>
      </w:tabs>
      <w:snapToGrid w:val="0"/>
    </w:pPr>
    <w:rPr>
      <w:rFonts w:ascii="Times New Roman" w:eastAsia="新細明體" w:hAnsi="Times New Roman" w:cs="Times New Roman"/>
      <w:sz w:val="20"/>
      <w:szCs w:val="20"/>
    </w:rPr>
  </w:style>
  <w:style w:type="paragraph" w:styleId="Web">
    <w:name w:val="Normal (Web)"/>
    <w:basedOn w:val="a"/>
    <w:uiPriority w:val="99"/>
    <w:unhideWhenUsed/>
    <w:qFormat/>
    <w:pPr>
      <w:widowControl/>
      <w:spacing w:before="100" w:beforeAutospacing="1" w:after="100" w:afterAutospacing="1"/>
    </w:pPr>
    <w:rPr>
      <w:rFonts w:ascii="新細明體" w:eastAsia="新細明體" w:hAnsi="新細明體" w:cs="新細明體"/>
      <w:kern w:val="0"/>
    </w:rPr>
  </w:style>
  <w:style w:type="character" w:styleId="a9">
    <w:name w:val="Hyperlink"/>
    <w:basedOn w:val="a0"/>
    <w:uiPriority w:val="99"/>
    <w:qFormat/>
    <w:rPr>
      <w:color w:val="0000FF"/>
      <w:u w:val="single"/>
    </w:rPr>
  </w:style>
  <w:style w:type="character" w:styleId="aa">
    <w:name w:val="page number"/>
    <w:basedOn w:val="a0"/>
    <w:uiPriority w:val="99"/>
    <w:qFormat/>
    <w:rPr>
      <w:rFonts w:cs="Times New Roman"/>
    </w:rPr>
  </w:style>
  <w:style w:type="character" w:styleId="ab">
    <w:name w:val="Strong"/>
    <w:basedOn w:val="a0"/>
    <w:uiPriority w:val="22"/>
    <w:qFormat/>
    <w:rPr>
      <w:b/>
      <w:bCs/>
    </w:rPr>
  </w:style>
  <w:style w:type="character" w:styleId="ac">
    <w:name w:val="FollowedHyperlink"/>
    <w:basedOn w:val="a0"/>
    <w:uiPriority w:val="99"/>
    <w:unhideWhenUsed/>
    <w:qFormat/>
    <w:rPr>
      <w:rFonts w:cs="Times New Roman"/>
      <w:color w:val="954F72"/>
      <w:u w:val="single"/>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縮排 字元"/>
    <w:basedOn w:val="a0"/>
    <w:link w:val="a5"/>
    <w:uiPriority w:val="99"/>
    <w:qFormat/>
    <w:rPr>
      <w:rFonts w:ascii="標楷體" w:eastAsia="標楷體" w:hAnsi="Times New Roman" w:cs="Times New Roman"/>
      <w:szCs w:val="20"/>
    </w:rPr>
  </w:style>
  <w:style w:type="paragraph" w:customStyle="1" w:styleId="1">
    <w:name w:val="清單段落1"/>
    <w:basedOn w:val="a"/>
    <w:uiPriority w:val="34"/>
    <w:qFormat/>
    <w:pPr>
      <w:ind w:leftChars="200" w:left="480"/>
    </w:pPr>
    <w:rPr>
      <w:rFonts w:ascii="Times New Roman" w:eastAsia="新細明體" w:hAnsi="Times New Roman" w:cs="Times New Roman"/>
    </w:rPr>
  </w:style>
  <w:style w:type="character" w:customStyle="1" w:styleId="a4">
    <w:name w:val="頁首 字元"/>
    <w:basedOn w:val="a0"/>
    <w:link w:val="a3"/>
    <w:uiPriority w:val="99"/>
    <w:qFormat/>
    <w:rPr>
      <w:rFonts w:ascii="Times New Roman" w:eastAsia="新細明體" w:hAnsi="Times New Roman" w:cs="Times New Roman"/>
      <w:sz w:val="20"/>
      <w:szCs w:val="20"/>
    </w:rPr>
  </w:style>
  <w:style w:type="character" w:customStyle="1" w:styleId="a8">
    <w:name w:val="頁尾 字元"/>
    <w:basedOn w:val="a0"/>
    <w:link w:val="a7"/>
    <w:uiPriority w:val="99"/>
    <w:qFormat/>
    <w:rPr>
      <w:rFonts w:ascii="Times New Roman" w:eastAsia="新細明體" w:hAnsi="Times New Roman" w:cs="Times New Roman"/>
      <w:sz w:val="20"/>
      <w:szCs w:val="20"/>
    </w:rPr>
  </w:style>
  <w:style w:type="paragraph" w:customStyle="1" w:styleId="2">
    <w:name w:val="清單段落2"/>
    <w:basedOn w:val="a"/>
    <w:qFormat/>
    <w:pPr>
      <w:ind w:leftChars="200" w:left="480"/>
    </w:pPr>
    <w:rPr>
      <w:rFonts w:ascii="Calibri" w:eastAsia="新細明體" w:hAnsi="Calibri" w:cs="Times New Roman"/>
      <w:szCs w:val="22"/>
    </w:rPr>
  </w:style>
  <w:style w:type="paragraph" w:customStyle="1" w:styleId="11">
    <w:name w:val="清單段落11"/>
    <w:basedOn w:val="a"/>
    <w:qFormat/>
    <w:pPr>
      <w:ind w:leftChars="200" w:left="480"/>
    </w:pPr>
    <w:rPr>
      <w:rFonts w:ascii="Calibri" w:eastAsia="新細明體" w:hAnsi="Calibri" w:cs="Times New Roman"/>
      <w:szCs w:val="22"/>
    </w:rPr>
  </w:style>
  <w:style w:type="table" w:customStyle="1" w:styleId="10">
    <w:name w:val="表格格線1"/>
    <w:basedOn w:val="a1"/>
    <w:uiPriority w:val="3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標楷體" w:eastAsia="標楷體" w:hAnsiTheme="minorHAnsi" w:cs="標楷體"/>
      <w:color w:val="000000"/>
      <w:sz w:val="24"/>
      <w:szCs w:val="24"/>
    </w:rPr>
  </w:style>
  <w:style w:type="paragraph" w:styleId="ae">
    <w:name w:val="List Paragraph"/>
    <w:basedOn w:val="a"/>
    <w:uiPriority w:val="34"/>
    <w:qFormat/>
    <w:rsid w:val="00D139DA"/>
    <w:pPr>
      <w:ind w:leftChars="200" w:left="480"/>
    </w:pPr>
    <w:rPr>
      <w:rFonts w:ascii="Times New Roman" w:eastAsia="新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917044">
      <w:bodyDiv w:val="1"/>
      <w:marLeft w:val="0"/>
      <w:marRight w:val="0"/>
      <w:marTop w:val="0"/>
      <w:marBottom w:val="0"/>
      <w:divBdr>
        <w:top w:val="none" w:sz="0" w:space="0" w:color="auto"/>
        <w:left w:val="none" w:sz="0" w:space="0" w:color="auto"/>
        <w:bottom w:val="none" w:sz="0" w:space="0" w:color="auto"/>
        <w:right w:val="none" w:sz="0" w:space="0" w:color="auto"/>
      </w:divBdr>
    </w:div>
    <w:div w:id="168362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ollersports.org.tw/" TargetMode="External"/><Relationship Id="rId13" Type="http://schemas.openxmlformats.org/officeDocument/2006/relationships/hyperlink" Target="http://www.antidoping.org.tw&#652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tidoping.org.tw/t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llersports.org.t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url.cc/NaeQY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rollersports2018@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770</Words>
  <Characters>4390</Characters>
  <Application>Microsoft Office Word</Application>
  <DocSecurity>0</DocSecurity>
  <Lines>36</Lines>
  <Paragraphs>10</Paragraphs>
  <ScaleCrop>false</ScaleCrop>
  <Company>MG SKATE</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IPEI LEE</dc:creator>
  <cp:lastModifiedBy>Admin</cp:lastModifiedBy>
  <cp:revision>70</cp:revision>
  <cp:lastPrinted>2021-10-12T09:21:00Z</cp:lastPrinted>
  <dcterms:created xsi:type="dcterms:W3CDTF">2020-09-24T06:05:00Z</dcterms:created>
  <dcterms:modified xsi:type="dcterms:W3CDTF">2021-10-25T07:56:00Z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D28A7CCCC662C145CB025C619F9A9E9B</vt:lpwstr>
  </property>
  <property fmtid="{D5CDD505-2E9C-101B-9397-08002B2CF9AE}" pid="3" name="KSOProductBuildVer">
    <vt:lpwstr>2052-11.15.0</vt:lpwstr>
  </property>
</Properties>
</file>