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7F" w:rsidRDefault="003B447F" w:rsidP="003B447F">
      <w:pPr>
        <w:jc w:val="center"/>
        <w:rPr>
          <w:rFonts w:eastAsia="標楷體"/>
          <w:b/>
          <w:bCs/>
          <w:sz w:val="32"/>
          <w:szCs w:val="32"/>
        </w:rPr>
      </w:pP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桃園市10</w:t>
      </w:r>
      <w:r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Pr="00844D94">
        <w:rPr>
          <w:rFonts w:ascii="標楷體" w:eastAsia="標楷體" w:hAnsi="標楷體" w:cs="Arial" w:hint="eastAsia"/>
          <w:b/>
          <w:color w:val="000000"/>
          <w:spacing w:val="18"/>
          <w:sz w:val="32"/>
          <w:szCs w:val="32"/>
        </w:rPr>
        <w:t>新世代反毒策略</w:t>
      </w:r>
      <w:r w:rsidRPr="00844D94"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  <w:t>—</w:t>
      </w:r>
      <w:r w:rsidRPr="001575DA">
        <w:rPr>
          <w:rFonts w:eastAsia="標楷體" w:hint="eastAsia"/>
          <w:b/>
          <w:bCs/>
          <w:sz w:val="32"/>
          <w:szCs w:val="32"/>
        </w:rPr>
        <w:t>結合民間團體</w:t>
      </w:r>
    </w:p>
    <w:p w:rsidR="003B447F" w:rsidRPr="008F480E" w:rsidRDefault="003B447F" w:rsidP="003B447F">
      <w:pPr>
        <w:jc w:val="center"/>
        <w:rPr>
          <w:rFonts w:ascii="標楷體" w:eastAsia="標楷體" w:hAnsi="標楷體" w:cs="Arial"/>
          <w:b/>
          <w:color w:val="000000"/>
          <w:spacing w:val="18"/>
          <w:sz w:val="32"/>
          <w:szCs w:val="32"/>
        </w:rPr>
      </w:pPr>
      <w:r w:rsidRPr="001575DA">
        <w:rPr>
          <w:rFonts w:eastAsia="標楷體" w:hint="eastAsia"/>
          <w:b/>
          <w:bCs/>
          <w:sz w:val="32"/>
          <w:szCs w:val="32"/>
        </w:rPr>
        <w:t>辦理</w:t>
      </w:r>
      <w:bookmarkStart w:id="0" w:name="_GoBack"/>
      <w:r>
        <w:rPr>
          <w:rFonts w:ascii="微軟正黑體" w:eastAsia="微軟正黑體" w:hAnsi="微軟正黑體" w:hint="eastAsia"/>
          <w:b/>
          <w:bCs/>
          <w:sz w:val="32"/>
          <w:szCs w:val="32"/>
        </w:rPr>
        <w:t>「夏日拒毒鬥陣趣」</w:t>
      </w:r>
      <w:r>
        <w:rPr>
          <w:rFonts w:eastAsia="標楷體" w:hint="eastAsia"/>
          <w:b/>
          <w:bCs/>
          <w:sz w:val="32"/>
          <w:szCs w:val="32"/>
        </w:rPr>
        <w:t>傳統藝陣文化反毒夏令營</w:t>
      </w:r>
      <w:r w:rsidRPr="00844D94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  <w:bookmarkEnd w:id="0"/>
    </w:p>
    <w:p w:rsidR="003B447F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壹、依據</w:t>
      </w:r>
      <w:r w:rsidRPr="00E8391D">
        <w:rPr>
          <w:rFonts w:ascii="標楷體" w:eastAsia="標楷體" w:hAnsi="標楷體"/>
          <w:sz w:val="28"/>
          <w:szCs w:val="28"/>
        </w:rPr>
        <w:t>：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行政院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21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日院臺法字第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1060181586</w:t>
      </w: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號函新世代反毒策略行動綱領</w:t>
      </w:r>
      <w:r w:rsidRPr="00264F5D">
        <w:rPr>
          <w:rFonts w:ascii="標楷體" w:eastAsia="標楷體" w:hAnsi="標楷體"/>
          <w:spacing w:val="8"/>
          <w:kern w:val="0"/>
          <w:sz w:val="28"/>
          <w:szCs w:val="28"/>
        </w:rPr>
        <w:t>。</w:t>
      </w:r>
    </w:p>
    <w:p w:rsidR="003B447F" w:rsidRPr="00264F5D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264F5D">
        <w:rPr>
          <w:rFonts w:ascii="標楷體" w:eastAsia="標楷體" w:hAnsi="標楷體" w:hint="eastAsia"/>
          <w:spacing w:val="8"/>
          <w:kern w:val="0"/>
          <w:sz w:val="28"/>
          <w:szCs w:val="28"/>
        </w:rPr>
        <w:t>107年度中央毒品考核視導項次二:「針對縣市內各類對象、群族規劃毒品防制宣導及預防措施，並落實督考機制(二)針對宮廟或藝陣，規劃藥物濫用防制相關作為」視導重點辦理。</w:t>
      </w:r>
    </w:p>
    <w:p w:rsidR="003B447F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108年度毒品危害防制中心工作暨衛生福利部補助辦理藥癮者處遇計畫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Pr="00A052A2" w:rsidRDefault="003B447F" w:rsidP="003B447F">
      <w:pPr>
        <w:numPr>
          <w:ilvl w:val="1"/>
          <w:numId w:val="1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052A2">
        <w:rPr>
          <w:rFonts w:ascii="標楷體" w:eastAsia="標楷體" w:hAnsi="標楷體" w:hint="eastAsia"/>
          <w:spacing w:val="8"/>
          <w:kern w:val="0"/>
          <w:sz w:val="28"/>
          <w:szCs w:val="28"/>
        </w:rPr>
        <w:t>108年度友善校園學生事務與輔導工作計畫。</w:t>
      </w:r>
    </w:p>
    <w:p w:rsidR="003B447F" w:rsidRPr="00C74819" w:rsidRDefault="003B447F" w:rsidP="003B447F">
      <w:pPr>
        <w:adjustRightInd w:val="0"/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Pr="00E8391D">
        <w:rPr>
          <w:rFonts w:ascii="標楷體" w:eastAsia="標楷體" w:hAnsi="標楷體"/>
          <w:sz w:val="28"/>
          <w:szCs w:val="28"/>
        </w:rPr>
        <w:t>目的：</w:t>
      </w:r>
    </w:p>
    <w:p w:rsidR="003B447F" w:rsidRPr="00A2155E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因應行政院1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06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 w:rsidRPr="00A2155E">
        <w:rPr>
          <w:rFonts w:ascii="標楷體" w:eastAsia="標楷體" w:hAnsi="標楷體"/>
          <w:spacing w:val="8"/>
          <w:kern w:val="0"/>
          <w:sz w:val="28"/>
          <w:szCs w:val="28"/>
        </w:rPr>
        <w:t>7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月提出「新世代反毒策略」之「強化防制新興毒品進入校園」，藉由政府機關、學校與民間攜手合作，共同打擊毒品。</w:t>
      </w:r>
    </w:p>
    <w:p w:rsidR="003B447F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透過優良傳統藝陣文化之傳遞與正向表演的方式</w:t>
      </w:r>
      <w:r w:rsidRPr="00A2155E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結合在地民俗技藝與民俗文化體驗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推動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良善宗廟教化及民俗文化傳承活動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提升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參與</w:t>
      </w:r>
      <w:r w:rsidRPr="00502C85">
        <w:rPr>
          <w:rFonts w:ascii="標楷體" w:eastAsia="標楷體" w:hAnsi="標楷體" w:hint="eastAsia"/>
          <w:spacing w:val="8"/>
          <w:kern w:val="0"/>
          <w:sz w:val="28"/>
          <w:szCs w:val="28"/>
        </w:rPr>
        <w:t>青年學子認同及積極參與「防毒」與勇敢「拒毒」。</w:t>
      </w:r>
    </w:p>
    <w:p w:rsidR="003B447F" w:rsidRPr="006500ED" w:rsidRDefault="003B447F" w:rsidP="003B447F">
      <w:pPr>
        <w:numPr>
          <w:ilvl w:val="1"/>
          <w:numId w:val="2"/>
        </w:numPr>
        <w:adjustRightInd w:val="0"/>
        <w:snapToGrid w:val="0"/>
        <w:spacing w:line="240" w:lineRule="atLeast"/>
        <w:ind w:left="960" w:hanging="60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形象良好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宮廟藝人推動優質正向藝陣文化活動，打擊非法宮廟藝陣吸收學生從事非法不當行為，及落實推行「反毒」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政策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建立良好友善宮廟形象，避免青少年感染惡習。並於活動中傳遞正確藥物濫用認知及拒毒技巧，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使</w:t>
      </w:r>
      <w:r w:rsidRPr="006500ED">
        <w:rPr>
          <w:rFonts w:ascii="標楷體" w:eastAsia="標楷體" w:hAnsi="標楷體" w:hint="eastAsia"/>
          <w:spacing w:val="8"/>
          <w:kern w:val="0"/>
          <w:sz w:val="28"/>
          <w:szCs w:val="28"/>
        </w:rPr>
        <w:t>學生遠離毒害以減少、降低毒品所帶來的威脅。</w:t>
      </w:r>
    </w:p>
    <w:p w:rsidR="003B447F" w:rsidRPr="00095823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叁、辦理單位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84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一、主辦單位：桃園市政府教育局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桃園市政府衛生局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二、承</w:t>
      </w:r>
      <w:r w:rsidRPr="00FA735E">
        <w:rPr>
          <w:rFonts w:ascii="標楷體" w:eastAsia="標楷體" w:hAnsi="標楷體" w:hint="eastAsia"/>
          <w:spacing w:val="8"/>
          <w:kern w:val="0"/>
          <w:sz w:val="28"/>
          <w:szCs w:val="28"/>
        </w:rPr>
        <w:t>辦單位：</w:t>
      </w:r>
      <w:r w:rsidRPr="00FA735E">
        <w:rPr>
          <w:rFonts w:ascii="標楷體" w:eastAsia="標楷體" w:hAnsi="標楷體" w:hint="eastAsia"/>
          <w:b/>
          <w:bCs/>
          <w:spacing w:val="8"/>
          <w:kern w:val="0"/>
          <w:sz w:val="28"/>
          <w:szCs w:val="28"/>
        </w:rPr>
        <w:t>桃園市美華國小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三、協辦單位：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桃園市廣澤文化藝陣促進交流協會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大溪鳳山寺 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        廣澤宮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桃聯廣澤會館</w:t>
      </w: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肆、辦理時程：</w:t>
      </w:r>
    </w:p>
    <w:p w:rsidR="003B447F" w:rsidRPr="000B5C72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12日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至10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年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8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16日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止。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伍、辦理地點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及對象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：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、活動地點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:桃園市大溪區美華國小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二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、對象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  <w:r w:rsidRPr="00F93B4C">
        <w:rPr>
          <w:rFonts w:ascii="標楷體" w:eastAsia="標楷體" w:hAnsi="標楷體" w:hint="eastAsia"/>
          <w:spacing w:val="8"/>
          <w:kern w:val="0"/>
          <w:sz w:val="28"/>
          <w:szCs w:val="28"/>
        </w:rPr>
        <w:t>本市8-16歲在學學生，預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計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招生80</w:t>
      </w:r>
      <w:r w:rsidRPr="000B5C72">
        <w:rPr>
          <w:rFonts w:ascii="標楷體" w:eastAsia="標楷體" w:hAnsi="標楷體" w:hint="eastAsia"/>
          <w:spacing w:val="8"/>
          <w:kern w:val="0"/>
          <w:sz w:val="28"/>
          <w:szCs w:val="28"/>
        </w:rPr>
        <w:t>人。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活動課程內容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:</w:t>
      </w:r>
    </w:p>
    <w:p w:rsidR="003B447F" w:rsidRDefault="003B447F" w:rsidP="003B447F">
      <w:pPr>
        <w:adjustRightInd w:val="0"/>
        <w:snapToGrid w:val="0"/>
        <w:spacing w:line="240" w:lineRule="atLeast"/>
        <w:ind w:left="1080"/>
        <w:rPr>
          <w:rFonts w:ascii="標楷體" w:eastAsia="標楷體" w:hAnsi="標楷體"/>
          <w:spacing w:val="8"/>
          <w:kern w:val="0"/>
          <w:sz w:val="28"/>
          <w:szCs w:val="28"/>
        </w:rPr>
      </w:pPr>
    </w:p>
    <w:tbl>
      <w:tblPr>
        <w:tblpPr w:leftFromText="180" w:rightFromText="180" w:vertAnchor="text" w:horzAnchor="margin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1417"/>
        <w:gridCol w:w="1416"/>
        <w:gridCol w:w="1416"/>
        <w:gridCol w:w="1416"/>
        <w:gridCol w:w="1416"/>
      </w:tblGrid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lastRenderedPageBreak/>
              <w:t>時間/日期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8/12(一)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8/13(二)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8/14(三)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8/15(四)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8/16(五)</w:t>
            </w:r>
          </w:p>
        </w:tc>
      </w:tr>
      <w:tr w:rsidR="003B447F" w:rsidRPr="003961FB" w:rsidTr="003B7D4E">
        <w:trPr>
          <w:trHeight w:val="756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8:30-9:00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始業典禮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鼓陣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獅陣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太子神童教學體驗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民間傳統家將</w:t>
            </w:r>
            <w:r w:rsidRPr="003961FB">
              <w:rPr>
                <w:rFonts w:ascii="新細明體" w:hAnsi="新細明體" w:hint="eastAsia"/>
                <w:spacing w:val="8"/>
                <w:kern w:val="0"/>
                <w:sz w:val="28"/>
                <w:szCs w:val="28"/>
              </w:rPr>
              <w:t>、</w:t>
            </w: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官將首角色扮演體驗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台灣傳統掌中戲教學體驗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大溪傳統技藝-陀螺教學及體驗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</w:t>
            </w:r>
          </w:p>
        </w:tc>
      </w:tr>
      <w:tr w:rsidR="003B447F" w:rsidRPr="003961FB" w:rsidTr="003B7D4E">
        <w:trPr>
          <w:trHeight w:val="627"/>
        </w:trPr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12:00-12:30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午餐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無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13:00-15:00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家長接回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傳統宮廟臉譜彩繪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拒絕毒品-新興毒品辨識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準備(晚餐)</w:t>
            </w:r>
          </w:p>
        </w:tc>
      </w:tr>
      <w:tr w:rsidR="003B447F" w:rsidRPr="003961FB" w:rsidTr="003B7D4E">
        <w:tc>
          <w:tcPr>
            <w:tcW w:w="1845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17:00-19:00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B447F" w:rsidRPr="003961FB" w:rsidRDefault="003B447F" w:rsidP="003B7D4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pacing w:val="8"/>
                <w:kern w:val="0"/>
                <w:sz w:val="28"/>
                <w:szCs w:val="28"/>
              </w:rPr>
            </w:pPr>
            <w:r w:rsidRPr="003961FB">
              <w:rPr>
                <w:rFonts w:ascii="標楷體" w:eastAsia="標楷體" w:hAnsi="標楷體" w:hint="eastAsia"/>
                <w:spacing w:val="8"/>
                <w:kern w:val="0"/>
                <w:sz w:val="28"/>
                <w:szCs w:val="28"/>
              </w:rPr>
              <w:t>結業成果發表會</w:t>
            </w:r>
          </w:p>
        </w:tc>
      </w:tr>
    </w:tbl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</w:p>
    <w:p w:rsidR="003B447F" w:rsidRPr="003C6DB5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預期效益:</w:t>
      </w:r>
    </w:p>
    <w:p w:rsidR="003B447F" w:rsidRPr="003C6DB5" w:rsidRDefault="003B447F" w:rsidP="003B447F">
      <w:pPr>
        <w:adjustRightInd w:val="0"/>
        <w:snapToGrid w:val="0"/>
        <w:spacing w:line="240" w:lineRule="atLeast"/>
        <w:ind w:left="360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一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建立正確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傳統藝陣文化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觀念，面對毒品誘惑勇敢說不。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二、透過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優質民俗文化體驗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提昇宮廟藝陣文化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藝術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化與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生活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化，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並講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反毒觀念融入生活。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藉由民俗文化教學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並邀請家長親子同樂互動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建立拒毒</w:t>
      </w:r>
    </w:p>
    <w:p w:rsidR="003B447F" w:rsidRDefault="003B447F" w:rsidP="003B447F">
      <w:pPr>
        <w:adjustRightInd w:val="0"/>
        <w:snapToGrid w:val="0"/>
        <w:spacing w:line="240" w:lineRule="atLeast"/>
        <w:ind w:leftChars="150" w:left="902" w:hangingChars="183" w:hanging="542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 xml:space="preserve">        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健康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的宮廟藝陣文化</w:t>
      </w:r>
      <w:r w:rsidRPr="003C6DB5">
        <w:rPr>
          <w:rFonts w:ascii="標楷體" w:eastAsia="標楷體" w:hAnsi="標楷體" w:hint="eastAsia"/>
          <w:spacing w:val="8"/>
          <w:kern w:val="0"/>
          <w:sz w:val="28"/>
          <w:szCs w:val="28"/>
        </w:rPr>
        <w:t>。</w:t>
      </w:r>
    </w:p>
    <w:p w:rsidR="003B447F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經費來源：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課程體驗活動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由桃園市政府教育局地方教育發展基金預算支應，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親子成果發表會由本市衛生局支應</w:t>
      </w:r>
      <w:r>
        <w:rPr>
          <w:rFonts w:ascii="新細明體" w:hAnsi="新細明體" w:hint="eastAsia"/>
          <w:spacing w:val="8"/>
          <w:kern w:val="0"/>
          <w:sz w:val="28"/>
          <w:szCs w:val="28"/>
        </w:rPr>
        <w:t>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概算表如</w:t>
      </w:r>
      <w:r>
        <w:rPr>
          <w:rFonts w:ascii="標楷體" w:eastAsia="標楷體" w:hAnsi="標楷體" w:hint="eastAsia"/>
          <w:spacing w:val="8"/>
          <w:kern w:val="0"/>
          <w:sz w:val="28"/>
          <w:szCs w:val="28"/>
        </w:rPr>
        <w:t>後</w:t>
      </w:r>
      <w:r w:rsidRPr="000805F4">
        <w:rPr>
          <w:rFonts w:ascii="標楷體" w:eastAsia="標楷體" w:hAnsi="標楷體" w:hint="eastAsia"/>
          <w:spacing w:val="8"/>
          <w:kern w:val="0"/>
          <w:sz w:val="28"/>
          <w:szCs w:val="28"/>
        </w:rPr>
        <w:t>附件。</w:t>
      </w:r>
    </w:p>
    <w:p w:rsidR="003B447F" w:rsidRPr="000805F4" w:rsidRDefault="003B447F" w:rsidP="003B447F">
      <w:pPr>
        <w:numPr>
          <w:ilvl w:val="0"/>
          <w:numId w:val="3"/>
        </w:numPr>
        <w:adjustRightInd w:val="0"/>
        <w:snapToGrid w:val="0"/>
        <w:spacing w:line="240" w:lineRule="atLeast"/>
        <w:rPr>
          <w:rFonts w:ascii="標楷體" w:eastAsia="標楷體" w:hAnsi="標楷體"/>
          <w:spacing w:val="8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本計畫奉核後實施，修正時亦同。</w:t>
      </w: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3B447F" w:rsidRDefault="003B447F" w:rsidP="003B447F">
      <w:pPr>
        <w:widowControl/>
        <w:tabs>
          <w:tab w:val="num" w:pos="540"/>
        </w:tabs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</w:p>
    <w:p w:rsidR="00BF614A" w:rsidRPr="003B447F" w:rsidRDefault="00BF614A"/>
    <w:sectPr w:rsidR="00BF614A" w:rsidRPr="003B447F" w:rsidSect="003B44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7A3" w:rsidRDefault="009357A3" w:rsidP="0049622F">
      <w:r>
        <w:separator/>
      </w:r>
    </w:p>
  </w:endnote>
  <w:endnote w:type="continuationSeparator" w:id="0">
    <w:p w:rsidR="009357A3" w:rsidRDefault="009357A3" w:rsidP="0049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7A3" w:rsidRDefault="009357A3" w:rsidP="0049622F">
      <w:r>
        <w:separator/>
      </w:r>
    </w:p>
  </w:footnote>
  <w:footnote w:type="continuationSeparator" w:id="0">
    <w:p w:rsidR="009357A3" w:rsidRDefault="009357A3" w:rsidP="0049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145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07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F215FF4"/>
    <w:multiLevelType w:val="hybridMultilevel"/>
    <w:tmpl w:val="1E585A30"/>
    <w:lvl w:ilvl="0" w:tplc="36C8F924">
      <w:start w:val="6"/>
      <w:numFmt w:val="ideographLegalTradition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F994B51"/>
    <w:multiLevelType w:val="multilevel"/>
    <w:tmpl w:val="25348AF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taiwaneseCountingThousand"/>
      <w:suff w:val="nothing"/>
      <w:lvlText w:val="(%3)"/>
      <w:lvlJc w:val="left"/>
      <w:pPr>
        <w:ind w:left="1560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2126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7F"/>
    <w:rsid w:val="003B447F"/>
    <w:rsid w:val="0049622F"/>
    <w:rsid w:val="009357A3"/>
    <w:rsid w:val="00B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A1C32-78DA-4F2E-9073-E9D6C38D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62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62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張志瑋</dc:creator>
  <cp:keywords/>
  <dc:description/>
  <cp:lastModifiedBy>USER</cp:lastModifiedBy>
  <cp:revision>2</cp:revision>
  <dcterms:created xsi:type="dcterms:W3CDTF">2019-06-27T11:04:00Z</dcterms:created>
  <dcterms:modified xsi:type="dcterms:W3CDTF">2019-06-27T11:04:00Z</dcterms:modified>
</cp:coreProperties>
</file>