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想認識台灣由海洋到高山的各種生態系嗎?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集集蕉點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好玩又好吃的午茶時間，讓我們一起來享受集集特產香蕉巧克力！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我的菜自己挑(食農教育)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吃下自己挑的菜為晚上的聲光秀做準備吧!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 xml:space="preserve">都有水喝呢?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讓我們一起來認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，邊吃筍包邊看表演，待會兒輪到你上場囉！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41" w:rsidRDefault="00F51C41" w:rsidP="005945D7">
      <w:r>
        <w:separator/>
      </w:r>
    </w:p>
  </w:endnote>
  <w:endnote w:type="continuationSeparator" w:id="0">
    <w:p w:rsidR="00F51C41" w:rsidRDefault="00F51C41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41" w:rsidRDefault="00F51C41" w:rsidP="005945D7">
      <w:r>
        <w:separator/>
      </w:r>
    </w:p>
  </w:footnote>
  <w:footnote w:type="continuationSeparator" w:id="0">
    <w:p w:rsidR="00F51C41" w:rsidRDefault="00F51C41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D022B"/>
    <w:rsid w:val="00133530"/>
    <w:rsid w:val="0014379B"/>
    <w:rsid w:val="00231212"/>
    <w:rsid w:val="002663DA"/>
    <w:rsid w:val="0027789A"/>
    <w:rsid w:val="00344B98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944DEF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F51C41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7lZ6pUfl60W2Jh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BC15-E4F1-45CA-9F43-89460265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2018-05-11T02:13:00Z</dcterms:created>
  <dcterms:modified xsi:type="dcterms:W3CDTF">2018-05-11T02:13:00Z</dcterms:modified>
</cp:coreProperties>
</file>