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6E" w:rsidRDefault="0020306E" w:rsidP="0020306E">
      <w:pPr>
        <w:spacing w:line="460" w:lineRule="exact"/>
        <w:jc w:val="center"/>
        <w:rPr>
          <w:rFonts w:ascii="標楷體" w:eastAsia="標楷體" w:hAnsi="標楷體"/>
          <w:b/>
          <w:bCs/>
          <w:spacing w:val="-10"/>
          <w:sz w:val="36"/>
          <w:szCs w:val="36"/>
        </w:rPr>
      </w:pPr>
      <w:r w:rsidRPr="009438DD">
        <w:rPr>
          <w:rFonts w:ascii="標楷體" w:eastAsia="標楷體" w:hAnsi="標楷體" w:hint="eastAsia"/>
          <w:b/>
          <w:bCs/>
          <w:spacing w:val="-10"/>
          <w:w w:val="95"/>
          <w:sz w:val="36"/>
          <w:szCs w:val="36"/>
        </w:rPr>
        <w:t>桃園市政府</w:t>
      </w:r>
      <w:r w:rsidRPr="009438DD">
        <w:rPr>
          <w:rFonts w:ascii="標楷體" w:eastAsia="標楷體" w:hAnsi="標楷體"/>
          <w:b/>
          <w:bCs/>
          <w:spacing w:val="-10"/>
          <w:w w:val="95"/>
          <w:sz w:val="36"/>
          <w:szCs w:val="36"/>
        </w:rPr>
        <w:t>處理違反性別平等教育法事件</w:t>
      </w:r>
      <w:r w:rsidRPr="009438DD">
        <w:rPr>
          <w:rFonts w:ascii="標楷體" w:eastAsia="標楷體" w:hAnsi="標楷體" w:hint="eastAsia"/>
          <w:b/>
          <w:bCs/>
          <w:spacing w:val="-10"/>
          <w:w w:val="95"/>
          <w:sz w:val="36"/>
          <w:szCs w:val="36"/>
        </w:rPr>
        <w:t>處理程序及</w:t>
      </w:r>
      <w:r w:rsidRPr="009438DD">
        <w:rPr>
          <w:rFonts w:ascii="標楷體" w:eastAsia="標楷體" w:hAnsi="標楷體"/>
          <w:b/>
          <w:bCs/>
          <w:spacing w:val="-10"/>
          <w:w w:val="95"/>
          <w:sz w:val="36"/>
          <w:szCs w:val="36"/>
        </w:rPr>
        <w:t>裁罰基準</w:t>
      </w:r>
    </w:p>
    <w:p w:rsidR="0020306E" w:rsidRDefault="0020306E" w:rsidP="0020306E">
      <w:pPr>
        <w:spacing w:line="460" w:lineRule="exact"/>
        <w:jc w:val="right"/>
        <w:rPr>
          <w:rFonts w:ascii="標楷體" w:eastAsia="標楷體" w:hAnsi="標楷體"/>
          <w:bCs/>
          <w:spacing w:val="-10"/>
          <w:sz w:val="20"/>
          <w:szCs w:val="20"/>
        </w:rPr>
      </w:pPr>
      <w:r w:rsidRPr="003E5C8C">
        <w:rPr>
          <w:rFonts w:ascii="標楷體" w:eastAsia="標楷體" w:hAnsi="標楷體" w:hint="eastAsia"/>
          <w:bCs/>
          <w:spacing w:val="-10"/>
          <w:sz w:val="20"/>
          <w:szCs w:val="20"/>
        </w:rPr>
        <w:t>中華民國</w:t>
      </w:r>
      <w:r w:rsidR="002875FD">
        <w:rPr>
          <w:rFonts w:ascii="標楷體" w:eastAsia="標楷體" w:hAnsi="標楷體" w:hint="eastAsia"/>
          <w:bCs/>
          <w:spacing w:val="-10"/>
          <w:sz w:val="20"/>
          <w:szCs w:val="20"/>
        </w:rPr>
        <w:t>104</w:t>
      </w:r>
      <w:r w:rsidRPr="003E5C8C">
        <w:rPr>
          <w:rFonts w:ascii="標楷體" w:eastAsia="標楷體" w:hAnsi="標楷體" w:hint="eastAsia"/>
          <w:bCs/>
          <w:spacing w:val="-10"/>
          <w:sz w:val="20"/>
          <w:szCs w:val="20"/>
        </w:rPr>
        <w:t>年</w:t>
      </w:r>
      <w:r w:rsidR="002875FD">
        <w:rPr>
          <w:rFonts w:ascii="標楷體" w:eastAsia="標楷體" w:hAnsi="標楷體" w:hint="eastAsia"/>
          <w:bCs/>
          <w:spacing w:val="-10"/>
          <w:sz w:val="20"/>
          <w:szCs w:val="20"/>
        </w:rPr>
        <w:t>12</w:t>
      </w:r>
      <w:r w:rsidRPr="003E5C8C">
        <w:rPr>
          <w:rFonts w:ascii="標楷體" w:eastAsia="標楷體" w:hAnsi="標楷體" w:hint="eastAsia"/>
          <w:bCs/>
          <w:spacing w:val="-10"/>
          <w:sz w:val="20"/>
          <w:szCs w:val="20"/>
        </w:rPr>
        <w:t>月</w:t>
      </w:r>
      <w:r w:rsidR="00E85A0F">
        <w:rPr>
          <w:rFonts w:ascii="標楷體" w:eastAsia="標楷體" w:hAnsi="標楷體" w:hint="eastAsia"/>
          <w:bCs/>
          <w:spacing w:val="-10"/>
          <w:sz w:val="20"/>
          <w:szCs w:val="20"/>
        </w:rPr>
        <w:t>9</w:t>
      </w:r>
      <w:r w:rsidRPr="003E5C8C">
        <w:rPr>
          <w:rFonts w:ascii="標楷體" w:eastAsia="標楷體" w:hAnsi="標楷體" w:hint="eastAsia"/>
          <w:bCs/>
          <w:spacing w:val="-10"/>
          <w:sz w:val="20"/>
          <w:szCs w:val="20"/>
        </w:rPr>
        <w:t>日府教</w:t>
      </w:r>
      <w:r>
        <w:rPr>
          <w:rFonts w:ascii="標楷體" w:eastAsia="標楷體" w:hAnsi="標楷體" w:hint="eastAsia"/>
          <w:bCs/>
          <w:spacing w:val="-10"/>
          <w:sz w:val="20"/>
          <w:szCs w:val="20"/>
        </w:rPr>
        <w:t>學</w:t>
      </w:r>
      <w:r w:rsidRPr="003E5C8C">
        <w:rPr>
          <w:rFonts w:ascii="標楷體" w:eastAsia="標楷體" w:hAnsi="標楷體" w:hint="eastAsia"/>
          <w:bCs/>
          <w:spacing w:val="-10"/>
          <w:sz w:val="20"/>
          <w:szCs w:val="20"/>
        </w:rPr>
        <w:t>字第</w:t>
      </w:r>
      <w:r w:rsidR="00E85A0F">
        <w:rPr>
          <w:rFonts w:ascii="標楷體" w:eastAsia="標楷體" w:hAnsi="標楷體" w:hint="eastAsia"/>
          <w:bCs/>
          <w:spacing w:val="-10"/>
          <w:sz w:val="20"/>
          <w:szCs w:val="20"/>
        </w:rPr>
        <w:t>1040320310</w:t>
      </w:r>
      <w:r w:rsidRPr="003E5C8C">
        <w:rPr>
          <w:rFonts w:ascii="標楷體" w:eastAsia="標楷體" w:hAnsi="標楷體" w:hint="eastAsia"/>
          <w:bCs/>
          <w:spacing w:val="-10"/>
          <w:sz w:val="20"/>
          <w:szCs w:val="20"/>
        </w:rPr>
        <w:t>號令訂定</w:t>
      </w:r>
    </w:p>
    <w:p w:rsidR="0020306E" w:rsidRPr="003E5C8C" w:rsidRDefault="0020306E" w:rsidP="0020306E">
      <w:pPr>
        <w:spacing w:line="460" w:lineRule="exact"/>
        <w:jc w:val="right"/>
        <w:rPr>
          <w:rFonts w:ascii="標楷體" w:eastAsia="標楷體" w:hAnsi="標楷體"/>
          <w:color w:val="000000"/>
          <w:kern w:val="0"/>
          <w:sz w:val="20"/>
          <w:szCs w:val="20"/>
        </w:rPr>
      </w:pPr>
    </w:p>
    <w:p w:rsidR="0020306E" w:rsidRPr="00B74854" w:rsidRDefault="0020306E" w:rsidP="0020306E">
      <w:pPr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419D7">
        <w:rPr>
          <w:rFonts w:ascii="標楷體" w:eastAsia="標楷體" w:hAnsi="標楷體"/>
          <w:kern w:val="0"/>
          <w:sz w:val="28"/>
          <w:szCs w:val="28"/>
        </w:rPr>
        <w:t>一、</w:t>
      </w:r>
      <w:r>
        <w:rPr>
          <w:rFonts w:ascii="標楷體" w:eastAsia="標楷體" w:hAnsi="標楷體" w:hint="eastAsia"/>
          <w:kern w:val="0"/>
          <w:sz w:val="28"/>
          <w:szCs w:val="28"/>
        </w:rPr>
        <w:t>桃園市政府</w:t>
      </w:r>
      <w:r w:rsidRPr="002419D7">
        <w:rPr>
          <w:rFonts w:ascii="標楷體" w:eastAsia="標楷體" w:hAnsi="標楷體"/>
          <w:kern w:val="0"/>
          <w:sz w:val="28"/>
          <w:szCs w:val="28"/>
        </w:rPr>
        <w:t>（</w:t>
      </w:r>
      <w:r w:rsidR="002549FF">
        <w:rPr>
          <w:rFonts w:ascii="標楷體" w:eastAsia="標楷體" w:hAnsi="標楷體" w:hint="eastAsia"/>
          <w:kern w:val="0"/>
          <w:sz w:val="28"/>
          <w:szCs w:val="28"/>
        </w:rPr>
        <w:t>以</w:t>
      </w:r>
      <w:r w:rsidRPr="002419D7">
        <w:rPr>
          <w:rFonts w:ascii="標楷體" w:eastAsia="標楷體" w:hAnsi="標楷體"/>
          <w:kern w:val="0"/>
          <w:sz w:val="28"/>
          <w:szCs w:val="28"/>
        </w:rPr>
        <w:t>下</w:t>
      </w:r>
      <w:r w:rsidR="002549FF">
        <w:rPr>
          <w:rFonts w:ascii="標楷體" w:eastAsia="標楷體" w:hAnsi="標楷體" w:hint="eastAsia"/>
          <w:kern w:val="0"/>
          <w:sz w:val="28"/>
          <w:szCs w:val="28"/>
        </w:rPr>
        <w:t>簡</w:t>
      </w:r>
      <w:r w:rsidRPr="002419D7">
        <w:rPr>
          <w:rFonts w:ascii="標楷體" w:eastAsia="標楷體" w:hAnsi="標楷體"/>
          <w:kern w:val="0"/>
          <w:sz w:val="28"/>
          <w:szCs w:val="28"/>
        </w:rPr>
        <w:t>稱本</w:t>
      </w:r>
      <w:r>
        <w:rPr>
          <w:rFonts w:ascii="標楷體" w:eastAsia="標楷體" w:hAnsi="標楷體" w:hint="eastAsia"/>
          <w:kern w:val="0"/>
          <w:sz w:val="28"/>
          <w:szCs w:val="28"/>
        </w:rPr>
        <w:t>府</w:t>
      </w:r>
      <w:r w:rsidRPr="002419D7">
        <w:rPr>
          <w:rFonts w:ascii="標楷體" w:eastAsia="標楷體" w:hAnsi="標楷體"/>
          <w:kern w:val="0"/>
          <w:sz w:val="28"/>
          <w:szCs w:val="28"/>
        </w:rPr>
        <w:t>）為處理</w:t>
      </w:r>
      <w:r>
        <w:rPr>
          <w:rFonts w:ascii="標楷體" w:eastAsia="標楷體" w:hAnsi="標楷體" w:hint="eastAsia"/>
          <w:kern w:val="0"/>
          <w:sz w:val="28"/>
          <w:szCs w:val="28"/>
        </w:rPr>
        <w:t>本府主管學校</w:t>
      </w:r>
      <w:r w:rsidRPr="002419D7">
        <w:rPr>
          <w:rFonts w:ascii="標楷體" w:eastAsia="標楷體" w:hAnsi="標楷體"/>
          <w:kern w:val="0"/>
          <w:sz w:val="28"/>
          <w:szCs w:val="28"/>
        </w:rPr>
        <w:t>違反</w:t>
      </w:r>
      <w:r w:rsidRPr="002419D7">
        <w:rPr>
          <w:rFonts w:ascii="標楷體" w:eastAsia="標楷體" w:hAnsi="標楷體"/>
          <w:bCs/>
          <w:color w:val="000000"/>
          <w:spacing w:val="-10"/>
          <w:sz w:val="28"/>
          <w:szCs w:val="28"/>
        </w:rPr>
        <w:t>性別平等教育法</w:t>
      </w:r>
      <w:r w:rsidRPr="002419D7">
        <w:rPr>
          <w:rFonts w:ascii="標楷體" w:eastAsia="標楷體" w:hAnsi="標楷體"/>
          <w:kern w:val="0"/>
          <w:sz w:val="28"/>
          <w:szCs w:val="28"/>
        </w:rPr>
        <w:t>（</w:t>
      </w:r>
      <w:r w:rsidR="002549FF">
        <w:rPr>
          <w:rFonts w:ascii="標楷體" w:eastAsia="標楷體" w:hAnsi="標楷體" w:hint="eastAsia"/>
          <w:kern w:val="0"/>
          <w:sz w:val="28"/>
          <w:szCs w:val="28"/>
        </w:rPr>
        <w:t>以</w:t>
      </w:r>
      <w:r w:rsidR="002549FF" w:rsidRPr="002419D7">
        <w:rPr>
          <w:rFonts w:ascii="標楷體" w:eastAsia="標楷體" w:hAnsi="標楷體"/>
          <w:kern w:val="0"/>
          <w:sz w:val="28"/>
          <w:szCs w:val="28"/>
        </w:rPr>
        <w:t>下</w:t>
      </w:r>
      <w:r w:rsidR="002549FF">
        <w:rPr>
          <w:rFonts w:ascii="標楷體" w:eastAsia="標楷體" w:hAnsi="標楷體" w:hint="eastAsia"/>
          <w:kern w:val="0"/>
          <w:sz w:val="28"/>
          <w:szCs w:val="28"/>
        </w:rPr>
        <w:t>簡</w:t>
      </w:r>
      <w:r w:rsidR="002549FF" w:rsidRPr="002419D7">
        <w:rPr>
          <w:rFonts w:ascii="標楷體" w:eastAsia="標楷體" w:hAnsi="標楷體"/>
          <w:kern w:val="0"/>
          <w:sz w:val="28"/>
          <w:szCs w:val="28"/>
        </w:rPr>
        <w:t>稱</w:t>
      </w:r>
      <w:r w:rsidRPr="002419D7">
        <w:rPr>
          <w:rFonts w:ascii="標楷體" w:eastAsia="標楷體" w:hAnsi="標楷體"/>
          <w:kern w:val="0"/>
          <w:sz w:val="28"/>
          <w:szCs w:val="28"/>
        </w:rPr>
        <w:t>本法）</w:t>
      </w:r>
      <w:r>
        <w:rPr>
          <w:rFonts w:ascii="標楷體" w:eastAsia="標楷體" w:hAnsi="標楷體" w:hint="eastAsia"/>
          <w:kern w:val="0"/>
          <w:sz w:val="28"/>
          <w:szCs w:val="28"/>
        </w:rPr>
        <w:t>規定之</w:t>
      </w:r>
      <w:r w:rsidRPr="002419D7">
        <w:rPr>
          <w:rFonts w:ascii="標楷體" w:eastAsia="標楷體" w:hAnsi="標楷體"/>
          <w:kern w:val="0"/>
          <w:sz w:val="28"/>
          <w:szCs w:val="28"/>
        </w:rPr>
        <w:t>事件，</w:t>
      </w:r>
      <w:r>
        <w:rPr>
          <w:rFonts w:ascii="標楷體" w:eastAsia="標楷體" w:hAnsi="標楷體"/>
          <w:kern w:val="0"/>
          <w:sz w:val="28"/>
          <w:szCs w:val="28"/>
        </w:rPr>
        <w:t>予以適當</w:t>
      </w:r>
      <w:r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2419D7">
        <w:rPr>
          <w:rFonts w:ascii="標楷體" w:eastAsia="標楷體" w:hAnsi="標楷體"/>
          <w:kern w:val="0"/>
          <w:sz w:val="28"/>
          <w:szCs w:val="28"/>
        </w:rPr>
        <w:t>合理</w:t>
      </w:r>
      <w:r>
        <w:rPr>
          <w:rFonts w:ascii="標楷體" w:eastAsia="標楷體" w:hAnsi="標楷體" w:hint="eastAsia"/>
          <w:kern w:val="0"/>
          <w:sz w:val="28"/>
          <w:szCs w:val="28"/>
        </w:rPr>
        <w:t>及公平</w:t>
      </w:r>
      <w:r w:rsidRPr="002419D7">
        <w:rPr>
          <w:rFonts w:ascii="標楷體" w:eastAsia="標楷體" w:hAnsi="標楷體"/>
          <w:kern w:val="0"/>
          <w:sz w:val="28"/>
          <w:szCs w:val="28"/>
        </w:rPr>
        <w:t>之裁處，特訂定本基準。</w:t>
      </w:r>
    </w:p>
    <w:p w:rsidR="0020306E" w:rsidRPr="002419D7" w:rsidRDefault="0020306E" w:rsidP="0020306E">
      <w:pPr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Pr="002419D7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/>
          <w:kern w:val="0"/>
          <w:sz w:val="28"/>
          <w:szCs w:val="28"/>
        </w:rPr>
        <w:t>本</w:t>
      </w:r>
      <w:r>
        <w:rPr>
          <w:rFonts w:ascii="標楷體" w:eastAsia="標楷體" w:hAnsi="標楷體" w:hint="eastAsia"/>
          <w:kern w:val="0"/>
          <w:sz w:val="28"/>
          <w:szCs w:val="28"/>
        </w:rPr>
        <w:t>府</w:t>
      </w:r>
      <w:r>
        <w:rPr>
          <w:rFonts w:ascii="標楷體" w:eastAsia="標楷體" w:hAnsi="標楷體"/>
          <w:kern w:val="0"/>
          <w:sz w:val="28"/>
          <w:szCs w:val="28"/>
        </w:rPr>
        <w:t>知悉涉嫌違反本法規定情事者，得</w:t>
      </w:r>
      <w:r w:rsidRPr="002419D7">
        <w:rPr>
          <w:rFonts w:ascii="標楷體" w:eastAsia="標楷體" w:hAnsi="標楷體"/>
          <w:kern w:val="0"/>
          <w:sz w:val="28"/>
          <w:szCs w:val="28"/>
        </w:rPr>
        <w:t>組成調查小組實地稽查、蒐證。</w:t>
      </w:r>
    </w:p>
    <w:p w:rsidR="0020306E" w:rsidRPr="002419D7" w:rsidRDefault="0020306E" w:rsidP="0020306E">
      <w:pPr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三</w:t>
      </w:r>
      <w:r w:rsidRPr="002419D7">
        <w:rPr>
          <w:rFonts w:ascii="標楷體" w:eastAsia="標楷體" w:hAnsi="標楷體"/>
          <w:kern w:val="0"/>
          <w:sz w:val="28"/>
          <w:szCs w:val="28"/>
        </w:rPr>
        <w:t>、為達公平、公正起見，本</w:t>
      </w:r>
      <w:r>
        <w:rPr>
          <w:rFonts w:ascii="標楷體" w:eastAsia="標楷體" w:hAnsi="標楷體" w:hint="eastAsia"/>
          <w:kern w:val="0"/>
          <w:sz w:val="28"/>
          <w:szCs w:val="28"/>
        </w:rPr>
        <w:t>府</w:t>
      </w:r>
      <w:r w:rsidRPr="002419D7">
        <w:rPr>
          <w:rFonts w:ascii="標楷體" w:eastAsia="標楷體" w:hAnsi="標楷體"/>
          <w:kern w:val="0"/>
          <w:sz w:val="28"/>
          <w:szCs w:val="28"/>
        </w:rPr>
        <w:t>對違反本法規定之罰鍰，得聘請</w:t>
      </w:r>
      <w:r w:rsidRPr="002419D7">
        <w:rPr>
          <w:rFonts w:ascii="標楷體" w:eastAsia="標楷體" w:hAnsi="標楷體" w:hint="eastAsia"/>
          <w:kern w:val="0"/>
          <w:sz w:val="28"/>
          <w:szCs w:val="28"/>
        </w:rPr>
        <w:t>具有性別平等意識</w:t>
      </w:r>
      <w:r w:rsidRPr="002419D7">
        <w:rPr>
          <w:rFonts w:ascii="標楷體" w:eastAsia="標楷體" w:hAnsi="標楷體"/>
          <w:kern w:val="0"/>
          <w:sz w:val="28"/>
          <w:szCs w:val="28"/>
        </w:rPr>
        <w:t>之專家學者</w:t>
      </w:r>
      <w:r w:rsidRPr="002419D7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Pr="002419D7">
        <w:rPr>
          <w:rFonts w:ascii="標楷體" w:eastAsia="標楷體" w:hAnsi="標楷體"/>
          <w:kern w:val="0"/>
          <w:sz w:val="28"/>
          <w:szCs w:val="28"/>
        </w:rPr>
        <w:t>律師代表</w:t>
      </w:r>
      <w:r w:rsidRPr="002419D7">
        <w:rPr>
          <w:rFonts w:ascii="標楷體" w:eastAsia="標楷體" w:hAnsi="標楷體" w:hint="eastAsia"/>
          <w:kern w:val="0"/>
          <w:sz w:val="28"/>
          <w:szCs w:val="28"/>
        </w:rPr>
        <w:t>組成審議小組</w:t>
      </w:r>
      <w:r w:rsidRPr="002419D7">
        <w:rPr>
          <w:rFonts w:ascii="標楷體" w:eastAsia="標楷體" w:hAnsi="標楷體"/>
          <w:kern w:val="0"/>
          <w:sz w:val="28"/>
          <w:szCs w:val="28"/>
        </w:rPr>
        <w:t>審議之</w:t>
      </w:r>
      <w:r w:rsidRPr="002419D7">
        <w:rPr>
          <w:rFonts w:ascii="標楷體" w:eastAsia="標楷體" w:hAnsi="標楷體" w:hint="eastAsia"/>
          <w:kern w:val="0"/>
          <w:sz w:val="28"/>
          <w:szCs w:val="28"/>
        </w:rPr>
        <w:t>，其</w:t>
      </w:r>
      <w:r>
        <w:rPr>
          <w:rFonts w:ascii="標楷體" w:eastAsia="標楷體" w:hAnsi="標楷體" w:hint="eastAsia"/>
          <w:sz w:val="28"/>
          <w:szCs w:val="28"/>
        </w:rPr>
        <w:t>中任一</w:t>
      </w:r>
      <w:r w:rsidRPr="002419D7">
        <w:rPr>
          <w:rFonts w:ascii="標楷體" w:eastAsia="標楷體" w:hAnsi="標楷體" w:hint="eastAsia"/>
          <w:sz w:val="28"/>
          <w:szCs w:val="28"/>
        </w:rPr>
        <w:t>性</w:t>
      </w:r>
      <w:r>
        <w:rPr>
          <w:rFonts w:ascii="標楷體" w:eastAsia="標楷體" w:hAnsi="標楷體" w:hint="eastAsia"/>
          <w:sz w:val="28"/>
          <w:szCs w:val="28"/>
        </w:rPr>
        <w:t>別</w:t>
      </w:r>
      <w:r w:rsidRPr="002419D7">
        <w:rPr>
          <w:rFonts w:ascii="標楷體" w:eastAsia="標楷體" w:hAnsi="標楷體" w:hint="eastAsia"/>
          <w:sz w:val="28"/>
          <w:szCs w:val="28"/>
        </w:rPr>
        <w:t>委員</w:t>
      </w:r>
      <w:r>
        <w:rPr>
          <w:rFonts w:ascii="標楷體" w:eastAsia="標楷體" w:hAnsi="標楷體" w:hint="eastAsia"/>
          <w:sz w:val="28"/>
          <w:szCs w:val="28"/>
        </w:rPr>
        <w:t>不得少於</w:t>
      </w:r>
      <w:r w:rsidRPr="002419D7">
        <w:rPr>
          <w:rFonts w:ascii="標楷體" w:eastAsia="標楷體" w:hAnsi="標楷體" w:hint="eastAsia"/>
          <w:sz w:val="28"/>
          <w:szCs w:val="28"/>
        </w:rPr>
        <w:t>委員總數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2419D7">
        <w:rPr>
          <w:rFonts w:ascii="標楷體" w:eastAsia="標楷體" w:hAnsi="標楷體" w:hint="eastAsia"/>
          <w:sz w:val="28"/>
          <w:szCs w:val="28"/>
        </w:rPr>
        <w:t>分之一</w:t>
      </w:r>
      <w:r w:rsidRPr="002419D7">
        <w:rPr>
          <w:rFonts w:ascii="標楷體" w:eastAsia="標楷體" w:hAnsi="標楷體"/>
          <w:kern w:val="0"/>
          <w:sz w:val="28"/>
          <w:szCs w:val="28"/>
        </w:rPr>
        <w:t>。</w:t>
      </w:r>
    </w:p>
    <w:p w:rsidR="0020306E" w:rsidRDefault="0020306E" w:rsidP="0020306E">
      <w:pPr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四</w:t>
      </w:r>
      <w:r w:rsidRPr="002419D7">
        <w:rPr>
          <w:rFonts w:ascii="標楷體" w:eastAsia="標楷體" w:hAnsi="標楷體"/>
          <w:kern w:val="0"/>
          <w:sz w:val="28"/>
          <w:szCs w:val="28"/>
        </w:rPr>
        <w:t>、</w:t>
      </w:r>
      <w:r w:rsidR="002549FF">
        <w:rPr>
          <w:rFonts w:ascii="標楷體" w:eastAsia="標楷體" w:hAnsi="標楷體" w:hint="eastAsia"/>
          <w:kern w:val="0"/>
          <w:sz w:val="28"/>
          <w:szCs w:val="28"/>
        </w:rPr>
        <w:t>本府處理違反本法事件</w:t>
      </w:r>
      <w:r>
        <w:rPr>
          <w:rFonts w:ascii="標楷體" w:eastAsia="標楷體" w:hAnsi="標楷體"/>
          <w:kern w:val="0"/>
          <w:sz w:val="28"/>
          <w:szCs w:val="28"/>
        </w:rPr>
        <w:t>裁罰基準如</w:t>
      </w:r>
      <w:r w:rsidR="002549FF">
        <w:rPr>
          <w:rFonts w:ascii="標楷體" w:eastAsia="標楷體" w:hAnsi="標楷體" w:hint="eastAsia"/>
          <w:kern w:val="0"/>
          <w:sz w:val="28"/>
          <w:szCs w:val="28"/>
        </w:rPr>
        <w:t>附表。</w:t>
      </w:r>
    </w:p>
    <w:p w:rsidR="00A25A00" w:rsidRDefault="00A25A00" w:rsidP="00A25A00">
      <w:pPr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Pr="002419D7">
        <w:rPr>
          <w:rFonts w:ascii="標楷體" w:eastAsia="標楷體" w:hAnsi="標楷體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kern w:val="0"/>
          <w:sz w:val="28"/>
          <w:szCs w:val="28"/>
        </w:rPr>
        <w:t>違反本法規定應受裁罰者，經審酌下列情形，認依前點所定</w:t>
      </w:r>
      <w:r w:rsidRPr="002419D7">
        <w:rPr>
          <w:rFonts w:ascii="標楷體" w:eastAsia="標楷體" w:hAnsi="標楷體"/>
          <w:kern w:val="0"/>
          <w:sz w:val="28"/>
          <w:szCs w:val="28"/>
        </w:rPr>
        <w:t>裁罰基準</w:t>
      </w:r>
      <w:r>
        <w:rPr>
          <w:rFonts w:ascii="標楷體" w:eastAsia="標楷體" w:hAnsi="標楷體" w:hint="eastAsia"/>
          <w:kern w:val="0"/>
          <w:sz w:val="28"/>
          <w:szCs w:val="28"/>
        </w:rPr>
        <w:t>處罰仍屬過輕或過重者，得在法定處罰金額額度內予以加重或減輕處罰，並</w:t>
      </w:r>
      <w:r w:rsidRPr="002419D7">
        <w:rPr>
          <w:rFonts w:ascii="標楷體" w:eastAsia="標楷體" w:hAnsi="標楷體"/>
          <w:kern w:val="0"/>
          <w:sz w:val="28"/>
          <w:szCs w:val="28"/>
        </w:rPr>
        <w:t>應敘明加重或減輕之理由</w:t>
      </w:r>
      <w:r>
        <w:rPr>
          <w:rFonts w:ascii="標楷體" w:eastAsia="標楷體" w:hAnsi="標楷體" w:hint="eastAsia"/>
          <w:kern w:val="0"/>
          <w:sz w:val="28"/>
          <w:szCs w:val="28"/>
        </w:rPr>
        <w:t>；必要時，並得提經本府性別平等教育委員會討論議決：</w:t>
      </w:r>
    </w:p>
    <w:p w:rsidR="00A25A00" w:rsidRDefault="00A25A00" w:rsidP="00A25A00">
      <w:pPr>
        <w:autoSpaceDE w:val="0"/>
        <w:autoSpaceDN w:val="0"/>
        <w:adjustRightInd w:val="0"/>
        <w:spacing w:line="400" w:lineRule="exact"/>
        <w:ind w:leftChars="121" w:left="85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419D7">
        <w:rPr>
          <w:rFonts w:ascii="標楷體" w:eastAsia="標楷體" w:hAnsi="標楷體"/>
          <w:kern w:val="0"/>
          <w:sz w:val="28"/>
          <w:szCs w:val="28"/>
        </w:rPr>
        <w:t>（</w:t>
      </w:r>
      <w:r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Pr="002419D7">
        <w:rPr>
          <w:rFonts w:ascii="標楷體" w:eastAsia="標楷體" w:hAnsi="標楷體"/>
          <w:kern w:val="0"/>
          <w:sz w:val="28"/>
          <w:szCs w:val="28"/>
        </w:rPr>
        <w:t>）違反本法所定</w:t>
      </w:r>
      <w:r>
        <w:rPr>
          <w:rFonts w:ascii="標楷體" w:eastAsia="標楷體" w:hAnsi="標楷體"/>
          <w:kern w:val="0"/>
          <w:sz w:val="28"/>
          <w:szCs w:val="28"/>
        </w:rPr>
        <w:t>義務</w:t>
      </w:r>
      <w:r>
        <w:rPr>
          <w:rFonts w:ascii="標楷體" w:eastAsia="標楷體" w:hAnsi="標楷體" w:hint="eastAsia"/>
          <w:kern w:val="0"/>
          <w:sz w:val="28"/>
          <w:szCs w:val="28"/>
        </w:rPr>
        <w:t>行為</w:t>
      </w:r>
      <w:r>
        <w:rPr>
          <w:rFonts w:ascii="標楷體" w:eastAsia="標楷體" w:hAnsi="標楷體"/>
          <w:kern w:val="0"/>
          <w:sz w:val="28"/>
          <w:szCs w:val="28"/>
        </w:rPr>
        <w:t>應受責難程度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25A00" w:rsidRDefault="00A25A00" w:rsidP="00A25A00">
      <w:pPr>
        <w:autoSpaceDE w:val="0"/>
        <w:autoSpaceDN w:val="0"/>
        <w:adjustRightInd w:val="0"/>
        <w:spacing w:line="400" w:lineRule="exact"/>
        <w:ind w:leftChars="121" w:left="85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419D7">
        <w:rPr>
          <w:rFonts w:ascii="標楷體" w:eastAsia="標楷體" w:hAnsi="標楷體"/>
          <w:kern w:val="0"/>
          <w:sz w:val="28"/>
          <w:szCs w:val="28"/>
        </w:rPr>
        <w:t>（</w:t>
      </w:r>
      <w:r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Pr="002419D7">
        <w:rPr>
          <w:rFonts w:ascii="標楷體" w:eastAsia="標楷體" w:hAnsi="標楷體"/>
          <w:kern w:val="0"/>
          <w:sz w:val="28"/>
          <w:szCs w:val="28"/>
        </w:rPr>
        <w:t>）對</w:t>
      </w:r>
      <w:r w:rsidRPr="002419D7">
        <w:rPr>
          <w:rFonts w:ascii="標楷體" w:eastAsia="標楷體" w:hAnsi="標楷體" w:hint="eastAsia"/>
          <w:kern w:val="0"/>
          <w:sz w:val="28"/>
          <w:szCs w:val="28"/>
        </w:rPr>
        <w:t>學生受教權、</w:t>
      </w:r>
      <w:r w:rsidRPr="002419D7">
        <w:rPr>
          <w:rFonts w:ascii="標楷體" w:eastAsia="標楷體" w:hAnsi="標楷體" w:hint="eastAsia"/>
          <w:sz w:val="28"/>
          <w:szCs w:val="28"/>
        </w:rPr>
        <w:t>人格尊嚴及人身安全等事項</w:t>
      </w:r>
      <w:r w:rsidRPr="002419D7">
        <w:rPr>
          <w:rFonts w:ascii="標楷體" w:eastAsia="標楷體" w:hAnsi="標楷體"/>
          <w:kern w:val="0"/>
          <w:sz w:val="28"/>
          <w:szCs w:val="28"/>
        </w:rPr>
        <w:t>所生</w:t>
      </w:r>
      <w:r>
        <w:rPr>
          <w:rFonts w:ascii="標楷體" w:eastAsia="標楷體" w:hAnsi="標楷體"/>
          <w:kern w:val="0"/>
          <w:sz w:val="28"/>
          <w:szCs w:val="28"/>
        </w:rPr>
        <w:t>影響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25A00" w:rsidRDefault="00A25A00" w:rsidP="00A25A00">
      <w:pPr>
        <w:autoSpaceDE w:val="0"/>
        <w:autoSpaceDN w:val="0"/>
        <w:adjustRightInd w:val="0"/>
        <w:spacing w:line="400" w:lineRule="exact"/>
        <w:ind w:leftChars="121" w:left="85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（三）因違反</w:t>
      </w:r>
      <w:r>
        <w:rPr>
          <w:rFonts w:ascii="標楷體" w:eastAsia="標楷體" w:hAnsi="標楷體" w:hint="eastAsia"/>
          <w:kern w:val="0"/>
          <w:sz w:val="28"/>
          <w:szCs w:val="28"/>
        </w:rPr>
        <w:t>本</w:t>
      </w:r>
      <w:r>
        <w:rPr>
          <w:rFonts w:ascii="標楷體" w:eastAsia="標楷體" w:hAnsi="標楷體"/>
          <w:kern w:val="0"/>
          <w:sz w:val="28"/>
          <w:szCs w:val="28"/>
        </w:rPr>
        <w:t>法義務所得之利益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25A00" w:rsidRPr="002419D7" w:rsidRDefault="00A25A00" w:rsidP="00A25A00">
      <w:pPr>
        <w:autoSpaceDE w:val="0"/>
        <w:autoSpaceDN w:val="0"/>
        <w:adjustRightInd w:val="0"/>
        <w:spacing w:line="400" w:lineRule="exact"/>
        <w:ind w:leftChars="121" w:left="85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419D7">
        <w:rPr>
          <w:rFonts w:ascii="標楷體" w:eastAsia="標楷體" w:hAnsi="標楷體"/>
          <w:kern w:val="0"/>
          <w:sz w:val="28"/>
          <w:szCs w:val="28"/>
        </w:rPr>
        <w:t>（四）受處罰者之資力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25A00" w:rsidRPr="00A25A00" w:rsidRDefault="00A25A00" w:rsidP="0020306E">
      <w:pPr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DF6B19" w:rsidRPr="002419D7" w:rsidRDefault="002549FF" w:rsidP="00DF6B19">
      <w:pPr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附表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08"/>
        <w:gridCol w:w="993"/>
        <w:gridCol w:w="3118"/>
        <w:gridCol w:w="1276"/>
        <w:gridCol w:w="3969"/>
      </w:tblGrid>
      <w:tr w:rsidR="00DF6B19" w:rsidRPr="002419D7" w:rsidTr="00DF6B19">
        <w:trPr>
          <w:trHeight w:val="870"/>
          <w:tblHeader/>
        </w:trPr>
        <w:tc>
          <w:tcPr>
            <w:tcW w:w="534" w:type="dxa"/>
            <w:shd w:val="clear" w:color="auto" w:fill="D9D9D9"/>
            <w:vAlign w:val="center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項次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DF6B19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違反</w:t>
            </w:r>
          </w:p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法條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裁罰法條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違反事實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DF6B19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額度</w:t>
            </w:r>
          </w:p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549FF">
              <w:rPr>
                <w:rFonts w:ascii="標楷體" w:eastAsia="標楷體" w:hAnsi="標楷體" w:hint="eastAsia"/>
                <w:b/>
                <w:kern w:val="0"/>
                <w:sz w:val="16"/>
                <w:szCs w:val="28"/>
              </w:rPr>
              <w:t>單位：新台幣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違規情節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及裁罰基準</w:t>
            </w:r>
          </w:p>
        </w:tc>
      </w:tr>
      <w:tr w:rsidR="00DF6B19" w:rsidRPr="002419D7" w:rsidTr="00DF6B19">
        <w:tc>
          <w:tcPr>
            <w:tcW w:w="534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十三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條</w:t>
            </w:r>
          </w:p>
        </w:tc>
        <w:tc>
          <w:tcPr>
            <w:tcW w:w="993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三十六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3118" w:type="dxa"/>
          </w:tcPr>
          <w:p w:rsidR="00DF6B19" w:rsidRPr="002419D7" w:rsidRDefault="00DF6B19" w:rsidP="00910175">
            <w:pPr>
              <w:pStyle w:val="HTML"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19D7">
              <w:rPr>
                <w:rFonts w:ascii="標楷體" w:eastAsia="標楷體" w:hAnsi="標楷體" w:cs="Times New Roman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校之招生及就學許可有性別、性別特質、性別認同或性傾向之差別待遇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Pr="002419D7">
              <w:rPr>
                <w:rFonts w:ascii="標楷體" w:eastAsia="標楷體" w:hAnsi="標楷體" w:cs="Times New Roman"/>
                <w:sz w:val="28"/>
                <w:szCs w:val="28"/>
              </w:rPr>
              <w:t>且並無基於歷史傳統、特定教育目標或其他非因性別因素之正當理由，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而經該管主管機關核准之情形。</w:t>
            </w:r>
          </w:p>
        </w:tc>
        <w:tc>
          <w:tcPr>
            <w:tcW w:w="1276" w:type="dxa"/>
          </w:tcPr>
          <w:p w:rsidR="00DF6B19" w:rsidRPr="002419D7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一萬元以上十萬元以下罰鍰</w:t>
            </w:r>
          </w:p>
        </w:tc>
        <w:tc>
          <w:tcPr>
            <w:tcW w:w="3969" w:type="dxa"/>
          </w:tcPr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就同一事件或於一年內就不同事件，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經通知限期改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善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而屆期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未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改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善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者，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按次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處罰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一、第一次：一萬元。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二、第二次：五萬元。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三、第三次以上：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每次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十萬元。</w:t>
            </w:r>
          </w:p>
        </w:tc>
      </w:tr>
      <w:tr w:rsidR="00DF6B19" w:rsidRPr="002419D7" w:rsidTr="00DF6B19">
        <w:tc>
          <w:tcPr>
            <w:tcW w:w="534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十四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條</w:t>
            </w:r>
          </w:p>
        </w:tc>
        <w:tc>
          <w:tcPr>
            <w:tcW w:w="993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三十六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311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一、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學校因學生之性別、性別特質、性別認同或性傾向而給予教學、活動、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評量、獎懲、福利及服務上之差別待遇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且並無性質上僅適合特定性別、性別特質、性別認同或性傾向者之情形。</w:t>
            </w:r>
          </w:p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二、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未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對因性別、性別特質、性別認同或性傾向而處於不利處境之學生積極提供協助，以改善其處境。</w:t>
            </w:r>
          </w:p>
        </w:tc>
        <w:tc>
          <w:tcPr>
            <w:tcW w:w="1276" w:type="dxa"/>
          </w:tcPr>
          <w:p w:rsidR="00DF6B19" w:rsidRPr="002419D7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一萬元以上十萬元以下罰鍰</w:t>
            </w:r>
          </w:p>
        </w:tc>
        <w:tc>
          <w:tcPr>
            <w:tcW w:w="3969" w:type="dxa"/>
          </w:tcPr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就同一事件或於一年內就不同事件，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經通知限期改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善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而屆期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未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改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善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者，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按次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處罰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一、第一次：一萬元。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二、第二次：五萬元。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三、第三次以上：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每次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十萬元。</w:t>
            </w:r>
          </w:p>
        </w:tc>
      </w:tr>
      <w:tr w:rsidR="00DF6B19" w:rsidRPr="002419D7" w:rsidTr="00DF6B19">
        <w:tc>
          <w:tcPr>
            <w:tcW w:w="534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70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十四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條之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993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311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學校未積極維護懷孕學生之受教權，並提供必要之協助。</w:t>
            </w:r>
          </w:p>
        </w:tc>
        <w:tc>
          <w:tcPr>
            <w:tcW w:w="1276" w:type="dxa"/>
          </w:tcPr>
          <w:p w:rsidR="00DF6B19" w:rsidRPr="002419D7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一萬元以上十萬元以下罰鍰</w:t>
            </w:r>
          </w:p>
        </w:tc>
        <w:tc>
          <w:tcPr>
            <w:tcW w:w="3969" w:type="dxa"/>
          </w:tcPr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就同一事件或於一年內就不同事件，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經通知限期改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善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而屆期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未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改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善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者，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按次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處罰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一、第一次：一萬元。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二、第二次：五萬元。</w:t>
            </w:r>
          </w:p>
          <w:p w:rsidR="00DF6B19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三、第三次以上：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每次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十萬元。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F6B19" w:rsidRPr="002419D7" w:rsidTr="00DF6B19">
        <w:tc>
          <w:tcPr>
            <w:tcW w:w="534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十六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條</w:t>
            </w:r>
          </w:p>
        </w:tc>
        <w:tc>
          <w:tcPr>
            <w:tcW w:w="993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311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學校之考績委員會、申訴評議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委員會、教師評審委員會之組成，任一性別委員未達總數三分之一以上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，且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無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考績委員會及教師評審委員會因該校任一性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別教師人數少於委員總數三分之一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之情形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。</w:t>
            </w:r>
          </w:p>
        </w:tc>
        <w:tc>
          <w:tcPr>
            <w:tcW w:w="1276" w:type="dxa"/>
          </w:tcPr>
          <w:p w:rsidR="00DF6B19" w:rsidRPr="002419D7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一萬元以上十萬元以下罰鍰</w:t>
            </w:r>
          </w:p>
        </w:tc>
        <w:tc>
          <w:tcPr>
            <w:tcW w:w="3969" w:type="dxa"/>
          </w:tcPr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就同一事件或於一年內就不同事件，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經通知限期改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善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而屆期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未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改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善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者，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按次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處罰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一、第一次：一萬元。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二、第二次：五萬元。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三、第三次以上：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每次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十萬元。</w:t>
            </w:r>
          </w:p>
        </w:tc>
      </w:tr>
      <w:tr w:rsidR="00DF6B19" w:rsidRPr="002419D7" w:rsidTr="00DF6B19">
        <w:tc>
          <w:tcPr>
            <w:tcW w:w="534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二十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993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311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學校未依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校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園性侵害性騷擾及性霸凌防治準則訂定防治規定，並公告周知。</w:t>
            </w:r>
          </w:p>
        </w:tc>
        <w:tc>
          <w:tcPr>
            <w:tcW w:w="1276" w:type="dxa"/>
          </w:tcPr>
          <w:p w:rsidR="00DF6B19" w:rsidRPr="002419D7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一萬元以上十萬元以下罰鍰</w:t>
            </w:r>
          </w:p>
        </w:tc>
        <w:tc>
          <w:tcPr>
            <w:tcW w:w="3969" w:type="dxa"/>
          </w:tcPr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就同一事件或於一年內就不同事件，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經通知限期改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善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而屆期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未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改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善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者，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按次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處罰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一、第一次：一萬元。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二、第二次：五萬元。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三、第三次以上：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每次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十萬元。</w:t>
            </w:r>
          </w:p>
        </w:tc>
      </w:tr>
      <w:tr w:rsidR="00DF6B19" w:rsidRPr="002419D7" w:rsidTr="00DF6B19">
        <w:tc>
          <w:tcPr>
            <w:tcW w:w="534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二十二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993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3118" w:type="dxa"/>
          </w:tcPr>
          <w:p w:rsidR="00DF6B19" w:rsidRPr="002419D7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學校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調查處理校園性侵害、性騷擾或性霸凌事件時，未對當事人及檢舉人之姓名或其他足以辨識身分之資料予以保密。</w:t>
            </w:r>
          </w:p>
        </w:tc>
        <w:tc>
          <w:tcPr>
            <w:tcW w:w="1276" w:type="dxa"/>
          </w:tcPr>
          <w:p w:rsidR="00DF6B19" w:rsidRPr="002419D7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一萬元以上十萬元以下罰鍰</w:t>
            </w:r>
          </w:p>
        </w:tc>
        <w:tc>
          <w:tcPr>
            <w:tcW w:w="3969" w:type="dxa"/>
          </w:tcPr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就同一調查事件，按次處罰：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633" w:hangingChars="226" w:hanging="63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第一次：一萬元。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633" w:hangingChars="226" w:hanging="63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第二次：五萬元。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633" w:hangingChars="226" w:hanging="63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第三次以上：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每次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十萬元。</w:t>
            </w:r>
          </w:p>
        </w:tc>
      </w:tr>
      <w:tr w:rsidR="00DF6B19" w:rsidRPr="002419D7" w:rsidTr="00DF6B19">
        <w:tc>
          <w:tcPr>
            <w:tcW w:w="534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二十七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三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993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311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接獲加害人通報之學校，無正當理由公布加害人之姓名或其他足以識別其身分之資料。</w:t>
            </w:r>
          </w:p>
        </w:tc>
        <w:tc>
          <w:tcPr>
            <w:tcW w:w="1276" w:type="dxa"/>
          </w:tcPr>
          <w:p w:rsidR="00DF6B19" w:rsidRPr="002419D7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一萬元以上十萬元以下罰鍰</w:t>
            </w:r>
          </w:p>
        </w:tc>
        <w:tc>
          <w:tcPr>
            <w:tcW w:w="3969" w:type="dxa"/>
          </w:tcPr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就同一調查事件，按次處罰：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633" w:hangingChars="226" w:hanging="63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第一次：一萬元。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633" w:hangingChars="226" w:hanging="63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第二次：五萬元。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633" w:hangingChars="226" w:hanging="63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第三次以上：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每次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十萬元。</w:t>
            </w:r>
          </w:p>
        </w:tc>
      </w:tr>
      <w:tr w:rsidR="00DF6B19" w:rsidRPr="002419D7" w:rsidTr="00DF6B19">
        <w:tc>
          <w:tcPr>
            <w:tcW w:w="534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70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三十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項</w:t>
            </w:r>
          </w:p>
        </w:tc>
        <w:tc>
          <w:tcPr>
            <w:tcW w:w="993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311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性別平等教育委員會或調查小組依本法規定進行調查時，行為人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無正當理由拒絕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配合，或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拒絕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提供相關資料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。</w:t>
            </w:r>
          </w:p>
        </w:tc>
        <w:tc>
          <w:tcPr>
            <w:tcW w:w="1276" w:type="dxa"/>
          </w:tcPr>
          <w:p w:rsidR="00DF6B19" w:rsidRPr="002419D7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一萬元以上五萬元以下罰鍰</w:t>
            </w:r>
          </w:p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63" w:hangingChars="201" w:hanging="56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一、於同一調查事件，經通知行為人限期改善配合調查或提供資料，屆期未改善者，按次連續處罰至其配合為止：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633" w:hangingChars="226" w:hanging="63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(一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第一次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633" w:hangingChars="226" w:hanging="63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二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第二次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三萬元。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633" w:hangingChars="226" w:hanging="63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三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第三次以上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每次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五萬元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63" w:hangingChars="201" w:hanging="56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二、違反本法規定應受裁罰者，應審酌行為人為校長、教師、職員、工友或學生，就上開裁罰基準，予以加重或減輕處罰，而為適當之裁處。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63" w:hangingChars="201" w:hanging="56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違反本法第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四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項之行為人，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未滿十四歲者，不予處罰。十四歲以上未滿十八歲者，得減輕處罰，其減輕處罰不得逾法定罰鍰最高額之二分之一，最低不得低於法定罰鍰最低額之二分之一（參見行政罰法第九條第一項、第二項及第十八條第三項）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DF6B19" w:rsidRPr="002419D7" w:rsidTr="00DF6B19">
        <w:tc>
          <w:tcPr>
            <w:tcW w:w="534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項</w:t>
            </w:r>
          </w:p>
        </w:tc>
        <w:tc>
          <w:tcPr>
            <w:tcW w:w="993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款</w:t>
            </w:r>
          </w:p>
        </w:tc>
        <w:tc>
          <w:tcPr>
            <w:tcW w:w="3118" w:type="dxa"/>
          </w:tcPr>
          <w:p w:rsidR="00DF6B19" w:rsidRPr="002419D7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學校校長、教師、職員或工友知悉服務學校發生疑似校園性侵害、性騷擾</w:t>
            </w:r>
            <w:r>
              <w:rPr>
                <w:rFonts w:ascii="標楷體" w:eastAsia="標楷體" w:hAnsi="標楷體"/>
                <w:sz w:val="28"/>
                <w:szCs w:val="28"/>
              </w:rPr>
              <w:t>或性霸凌事件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，未於二十四小時內，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依學校防治規定所定權責，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向學校及當地直轄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市、縣（市）主管機關通報。</w:t>
            </w:r>
          </w:p>
        </w:tc>
        <w:tc>
          <w:tcPr>
            <w:tcW w:w="1276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三萬元以上十五萬元以下罰鍰</w:t>
            </w:r>
          </w:p>
        </w:tc>
        <w:tc>
          <w:tcPr>
            <w:tcW w:w="3969" w:type="dxa"/>
          </w:tcPr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63" w:hangingChars="201" w:hanging="56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一、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同一案件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延誤未滿二十四小時者處三萬元。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二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延誤二十四小時以上未滿七十二小時者處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三萬元至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六萬元。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三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延誤七十二小時以上未滿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一百二十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小時者處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六萬元至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九萬元。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四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延誤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一百二十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小時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至一百六十八小時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者處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九萬元至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十二萬元。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五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延誤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一百六十八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小時以上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且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情節重大者處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十二至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十五萬元。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二、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一年內有二案件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以上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延誤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通報二十四小時以上者，自第二案起，每次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處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十二萬至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十五萬元。</w:t>
            </w:r>
          </w:p>
        </w:tc>
      </w:tr>
      <w:tr w:rsidR="00DF6B19" w:rsidRPr="002419D7" w:rsidTr="00DF6B19">
        <w:tc>
          <w:tcPr>
            <w:tcW w:w="534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項</w:t>
            </w:r>
          </w:p>
        </w:tc>
        <w:tc>
          <w:tcPr>
            <w:tcW w:w="993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項第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款</w:t>
            </w:r>
          </w:p>
        </w:tc>
        <w:tc>
          <w:tcPr>
            <w:tcW w:w="311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學校校長、教師、職員或工友偽造、變造、湮滅或隱匿他人所犯校園性騷擾或性霸凌事件之證據。</w:t>
            </w:r>
            <w:bookmarkStart w:id="0" w:name="_GoBack"/>
            <w:bookmarkEnd w:id="0"/>
          </w:p>
        </w:tc>
        <w:tc>
          <w:tcPr>
            <w:tcW w:w="1276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三萬元以上十五萬元以下罰鍰</w:t>
            </w:r>
          </w:p>
        </w:tc>
        <w:tc>
          <w:tcPr>
            <w:tcW w:w="3969" w:type="dxa"/>
          </w:tcPr>
          <w:p w:rsidR="00DF6B19" w:rsidRPr="00802AA4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依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下列情形，具體審酌其裁罰額度：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校園性騷擾或性霸凌事件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行為人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之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身分係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校長、教師、職員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工友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，抑或學生。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違反第二十一條第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規定，對被害人所生之影響。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三、違反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第二十一條第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規定之次數。</w:t>
            </w:r>
          </w:p>
        </w:tc>
      </w:tr>
    </w:tbl>
    <w:p w:rsidR="00DF6B19" w:rsidRDefault="00DF6B19" w:rsidP="00DF6B19">
      <w:pPr>
        <w:spacing w:beforeLines="50" w:before="180" w:afterLines="50" w:after="180"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DF6B19" w:rsidRPr="00DF6B19" w:rsidRDefault="00DF6B19" w:rsidP="00DF6B19">
      <w:pPr>
        <w:spacing w:line="400" w:lineRule="exact"/>
        <w:jc w:val="both"/>
      </w:pPr>
    </w:p>
    <w:sectPr w:rsidR="00DF6B19" w:rsidRPr="00DF6B19" w:rsidSect="008760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1DC" w:rsidRDefault="000D61DC" w:rsidP="008760C7">
      <w:r>
        <w:separator/>
      </w:r>
    </w:p>
  </w:endnote>
  <w:endnote w:type="continuationSeparator" w:id="0">
    <w:p w:rsidR="000D61DC" w:rsidRDefault="000D61DC" w:rsidP="0087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1DC" w:rsidRDefault="000D61DC" w:rsidP="008760C7">
      <w:r>
        <w:separator/>
      </w:r>
    </w:p>
  </w:footnote>
  <w:footnote w:type="continuationSeparator" w:id="0">
    <w:p w:rsidR="000D61DC" w:rsidRDefault="000D61DC" w:rsidP="00876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6E"/>
    <w:rsid w:val="000D3190"/>
    <w:rsid w:val="000D61DC"/>
    <w:rsid w:val="0011191F"/>
    <w:rsid w:val="0020306E"/>
    <w:rsid w:val="002079DB"/>
    <w:rsid w:val="00241DBF"/>
    <w:rsid w:val="002549FF"/>
    <w:rsid w:val="002875FD"/>
    <w:rsid w:val="002C1E4D"/>
    <w:rsid w:val="0031049B"/>
    <w:rsid w:val="004D2B10"/>
    <w:rsid w:val="005770A7"/>
    <w:rsid w:val="006412F7"/>
    <w:rsid w:val="006B0278"/>
    <w:rsid w:val="008760C7"/>
    <w:rsid w:val="00A25A00"/>
    <w:rsid w:val="00B60858"/>
    <w:rsid w:val="00BD5C1C"/>
    <w:rsid w:val="00CC4979"/>
    <w:rsid w:val="00DF6B19"/>
    <w:rsid w:val="00E30E26"/>
    <w:rsid w:val="00E85A0F"/>
    <w:rsid w:val="00F0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22E433-C48C-48D4-A541-1521EDB8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06E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030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20306E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76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60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6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60C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3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03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2114</Characters>
  <Application>Microsoft Office Word</Application>
  <DocSecurity>0</DocSecurity>
  <Lines>17</Lines>
  <Paragraphs>4</Paragraphs>
  <ScaleCrop>false</ScaleCrop>
  <Company>SYNNEX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宋春樺</dc:creator>
  <cp:lastModifiedBy>USER</cp:lastModifiedBy>
  <cp:revision>2</cp:revision>
  <cp:lastPrinted>2015-12-04T11:07:00Z</cp:lastPrinted>
  <dcterms:created xsi:type="dcterms:W3CDTF">2015-12-16T02:05:00Z</dcterms:created>
  <dcterms:modified xsi:type="dcterms:W3CDTF">2015-12-16T02:05:00Z</dcterms:modified>
</cp:coreProperties>
</file>