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E5044F">
        <w:rPr>
          <w:rFonts w:ascii="標楷體" w:eastAsia="標楷體" w:hAnsi="標楷體" w:cs="新細明體" w:hint="eastAsia"/>
          <w:b/>
          <w:bCs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  <w:bookmarkEnd w:id="0"/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1E7BC9">
        <w:rPr>
          <w:rFonts w:ascii="標楷體" w:eastAsia="標楷體" w:hAnsi="標楷體" w:hint="eastAsia"/>
          <w:bCs/>
          <w:sz w:val="28"/>
          <w:szCs w:val="28"/>
        </w:rPr>
        <w:t>6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E5044F">
        <w:rPr>
          <w:rFonts w:ascii="標楷體" w:eastAsia="標楷體" w:hAnsi="標楷體" w:hint="eastAsia"/>
          <w:bCs/>
          <w:sz w:val="28"/>
          <w:szCs w:val="28"/>
        </w:rPr>
        <w:t>3</w:t>
      </w:r>
      <w:r w:rsidR="00D97CEE">
        <w:rPr>
          <w:rFonts w:ascii="標楷體" w:eastAsia="標楷體" w:hAnsi="標楷體" w:hint="eastAsia"/>
          <w:bCs/>
          <w:sz w:val="28"/>
          <w:szCs w:val="28"/>
        </w:rPr>
        <w:t>6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D97CEE">
        <w:rPr>
          <w:rFonts w:ascii="標楷體" w:eastAsia="標楷體" w:hAnsi="標楷體" w:hint="eastAsia"/>
          <w:bCs/>
          <w:sz w:val="28"/>
          <w:szCs w:val="28"/>
        </w:rPr>
        <w:t>566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奈米地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磚、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環保無毒塗料、雙層LOW-E玻璃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B458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</w:t>
            </w:r>
            <w:r w:rsidR="00B458E1">
              <w:rPr>
                <w:rFonts w:ascii="標楷體" w:eastAsia="標楷體" w:hAnsi="標楷體" w:hint="eastAsia"/>
                <w:sz w:val="28"/>
                <w:szCs w:val="28"/>
              </w:rPr>
              <w:t>節能減廢、環保生活在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854261" w:rsidRPr="00106B4D" w:rsidRDefault="00D97CEE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生態池的小精靈</w:t>
            </w:r>
          </w:p>
        </w:tc>
        <w:tc>
          <w:tcPr>
            <w:tcW w:w="6662" w:type="dxa"/>
          </w:tcPr>
          <w:p w:rsidR="00226D6F" w:rsidRPr="00226D6F" w:rsidRDefault="00226D6F" w:rsidP="00226D6F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6D6F">
              <w:rPr>
                <w:rFonts w:ascii="標楷體" w:eastAsia="標楷體" w:hAnsi="標楷體" w:hint="eastAsia"/>
                <w:sz w:val="28"/>
                <w:szCs w:val="28"/>
              </w:rPr>
              <w:t>(1)觀察生態池周遭的動植物。</w:t>
            </w:r>
          </w:p>
          <w:p w:rsidR="00226D6F" w:rsidRPr="00226D6F" w:rsidRDefault="00226D6F" w:rsidP="00226D6F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6D6F">
              <w:rPr>
                <w:rFonts w:ascii="標楷體" w:eastAsia="標楷體" w:hAnsi="標楷體" w:hint="eastAsia"/>
                <w:sz w:val="28"/>
                <w:szCs w:val="28"/>
              </w:rPr>
              <w:t>(2)瞭解生物多樣性的重要性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54261" w:rsidRPr="00106B4D" w:rsidRDefault="00226D6F" w:rsidP="00226D6F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6D6F">
              <w:rPr>
                <w:rFonts w:ascii="標楷體" w:eastAsia="標楷體" w:hAnsi="標楷體" w:hint="eastAsia"/>
                <w:sz w:val="28"/>
                <w:szCs w:val="28"/>
              </w:rPr>
              <w:t>(3)能透過遊戲去討論生物所面臨的危機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854261" w:rsidRPr="00106B4D" w:rsidRDefault="00B458E1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品頭論竹-減塑環保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竹吸管</w:t>
            </w:r>
          </w:p>
        </w:tc>
        <w:tc>
          <w:tcPr>
            <w:tcW w:w="6662" w:type="dxa"/>
          </w:tcPr>
          <w:p w:rsidR="00854261" w:rsidRP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認識塑膠對環境的影響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DIY環保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竹</w:t>
            </w: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吸管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458E1" w:rsidRP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親身體驗瞭解環保的重要性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D2A66" w:rsidRPr="00106B4D" w:rsidRDefault="005D2A66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6560D" w:rsidRDefault="00D97CEE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環保酵素(清潔劑)DIY</w:t>
            </w:r>
          </w:p>
        </w:tc>
        <w:tc>
          <w:tcPr>
            <w:tcW w:w="6662" w:type="dxa"/>
          </w:tcPr>
          <w:p w:rsidR="00A957E7" w:rsidRPr="00A957E7" w:rsidRDefault="00A957E7" w:rsidP="00A957E7">
            <w:pPr>
              <w:snapToGrid w:val="0"/>
              <w:spacing w:before="180" w:after="180" w:line="300" w:lineRule="auto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957E7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(1) 認識水汙染的來源</w:t>
            </w: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  <w:p w:rsidR="00A957E7" w:rsidRPr="00A957E7" w:rsidRDefault="00A957E7" w:rsidP="00A957E7">
            <w:pPr>
              <w:snapToGrid w:val="0"/>
              <w:spacing w:before="180" w:after="180" w:line="300" w:lineRule="auto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957E7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(2) 說明環保清潔劑的功效</w:t>
            </w: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  <w:p w:rsidR="005D2A66" w:rsidRPr="00A957E7" w:rsidRDefault="00A957E7" w:rsidP="00A957E7">
            <w:pPr>
              <w:snapToGrid w:val="0"/>
              <w:spacing w:before="180" w:after="180" w:line="300" w:lineRule="auto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957E7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(3) 能製作一份環保清潔劑</w:t>
            </w: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6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746F63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746F63">
        <w:rPr>
          <w:rFonts w:ascii="標楷體" w:eastAsia="標楷體" w:hAnsi="標楷體" w:cs="Arial" w:hint="eastAsia"/>
          <w:b/>
          <w:noProof/>
          <w:sz w:val="28"/>
          <w:szCs w:val="28"/>
        </w:rPr>
        <w:t>19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226D6F">
        <w:rPr>
          <w:rFonts w:ascii="標楷體" w:eastAsia="標楷體" w:hAnsi="標楷體" w:cs="Arial" w:hint="eastAsia"/>
          <w:b/>
          <w:noProof/>
          <w:sz w:val="28"/>
          <w:szCs w:val="28"/>
        </w:rPr>
        <w:t>6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746F63"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226D6F">
        <w:rPr>
          <w:rFonts w:ascii="標楷體" w:eastAsia="標楷體" w:hAnsi="標楷體" w:cs="Arial" w:hint="eastAsia"/>
          <w:b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15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BB3B5E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綠、參加對象：本市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2名。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、雜支等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000元，每校最多登記2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梯次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（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6~18班學校，可申請一梯</w:t>
      </w:r>
      <w:r w:rsidR="00D622C7">
        <w:rPr>
          <w:rFonts w:ascii="標楷體" w:eastAsia="標楷體" w:hAnsi="標楷體"/>
          <w:b/>
          <w:sz w:val="28"/>
          <w:szCs w:val="28"/>
        </w:rPr>
        <w:t>；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18班以上可申請二梯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）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課程費用(A方案50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746F63">
        <w:rPr>
          <w:rFonts w:ascii="標楷體" w:eastAsia="標楷體" w:hAnsi="標楷體" w:hint="eastAsia"/>
          <w:b/>
          <w:sz w:val="28"/>
          <w:szCs w:val="28"/>
        </w:rPr>
        <w:t>50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746F63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0元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Pr="00106B4D" w:rsidRDefault="00DE2D8A" w:rsidP="00D0440D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lastRenderedPageBreak/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DF371A">
        <w:rPr>
          <w:rFonts w:ascii="標楷體" w:eastAsia="標楷體" w:hAnsi="標楷體" w:hint="eastAsia"/>
          <w:b/>
          <w:sz w:val="28"/>
          <w:szCs w:val="28"/>
        </w:rPr>
        <w:t>106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746F63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月1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746F63" w:rsidRPr="00746F63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DF371A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106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746F63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月1</w:t>
        </w:r>
        <w:r w:rsidR="00746F63">
          <w:rPr>
            <w:rStyle w:val="ad"/>
            <w:rFonts w:ascii="標楷體" w:eastAsia="標楷體" w:hAnsi="標楷體" w:hint="eastAsia"/>
            <w:b/>
            <w:sz w:val="28"/>
            <w:szCs w:val="28"/>
          </w:rPr>
          <w:t>3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3或 03-4258796</w:t>
      </w:r>
      <w:r w:rsidR="00DF371A">
        <w:rPr>
          <w:rFonts w:ascii="標楷體" w:eastAsia="標楷體" w:hAnsi="標楷體" w:hint="eastAsia"/>
          <w:b/>
          <w:sz w:val="28"/>
          <w:szCs w:val="28"/>
        </w:rPr>
        <w:t>黃主任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DF371A">
        <w:rPr>
          <w:rFonts w:ascii="標楷體" w:eastAsia="標楷體" w:hAnsi="標楷體" w:hint="eastAsia"/>
          <w:b/>
          <w:sz w:val="28"/>
          <w:szCs w:val="28"/>
        </w:rPr>
        <w:t>b007@clps.tyc.edu.tw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課程費用50元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746F63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生態池的小精靈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品頭論竹-減塑環保竹吸管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B2357" w:rsidRPr="00106B4D" w:rsidRDefault="00EB2357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0A2751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生態池的小精靈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327CE0" w:rsidRPr="00106B4D" w:rsidRDefault="000A2751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環保酵素(清潔劑)DIY</w:t>
            </w:r>
          </w:p>
        </w:tc>
        <w:tc>
          <w:tcPr>
            <w:tcW w:w="2898" w:type="dxa"/>
            <w:vAlign w:val="center"/>
          </w:tcPr>
          <w:p w:rsidR="00327CE0" w:rsidRPr="00106B4D" w:rsidRDefault="000A275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0A275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課程表B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生態池的小精靈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0A275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低碳飲食PIZZA哈!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風教室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96" w:rsidRDefault="00F17396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F17396" w:rsidRDefault="00F17396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F17396" w:rsidP="008126C9">
    <w:pPr>
      <w:pStyle w:val="a5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5997" w:rsidRPr="0064599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96" w:rsidRDefault="00F17396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F17396" w:rsidRDefault="00F17396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6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2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15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DC3"/>
    <w:rsid w:val="0004384D"/>
    <w:rsid w:val="000506EA"/>
    <w:rsid w:val="000636C0"/>
    <w:rsid w:val="00076680"/>
    <w:rsid w:val="00084A62"/>
    <w:rsid w:val="000A2751"/>
    <w:rsid w:val="000A7312"/>
    <w:rsid w:val="000D54EA"/>
    <w:rsid w:val="00106B4D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B23D3"/>
    <w:rsid w:val="002B3F51"/>
    <w:rsid w:val="002B47FF"/>
    <w:rsid w:val="002C0A18"/>
    <w:rsid w:val="002C573F"/>
    <w:rsid w:val="002D0248"/>
    <w:rsid w:val="002F40BF"/>
    <w:rsid w:val="002F4EA3"/>
    <w:rsid w:val="0030301B"/>
    <w:rsid w:val="00313E7D"/>
    <w:rsid w:val="00315964"/>
    <w:rsid w:val="00315E8D"/>
    <w:rsid w:val="00327CE0"/>
    <w:rsid w:val="00343ADF"/>
    <w:rsid w:val="00350CCE"/>
    <w:rsid w:val="003526D3"/>
    <w:rsid w:val="00392DDE"/>
    <w:rsid w:val="004250D0"/>
    <w:rsid w:val="00430428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E3BEA"/>
    <w:rsid w:val="004F0381"/>
    <w:rsid w:val="004F7A47"/>
    <w:rsid w:val="004F7E9D"/>
    <w:rsid w:val="005137EE"/>
    <w:rsid w:val="00514E72"/>
    <w:rsid w:val="00525AED"/>
    <w:rsid w:val="0056560D"/>
    <w:rsid w:val="00594F7C"/>
    <w:rsid w:val="00596E14"/>
    <w:rsid w:val="005C21B7"/>
    <w:rsid w:val="005C306D"/>
    <w:rsid w:val="005D0D68"/>
    <w:rsid w:val="005D2A66"/>
    <w:rsid w:val="005E168D"/>
    <w:rsid w:val="00622068"/>
    <w:rsid w:val="00642660"/>
    <w:rsid w:val="00645997"/>
    <w:rsid w:val="00660190"/>
    <w:rsid w:val="006745AD"/>
    <w:rsid w:val="006854FB"/>
    <w:rsid w:val="00691EDD"/>
    <w:rsid w:val="00697AB5"/>
    <w:rsid w:val="006C6694"/>
    <w:rsid w:val="006F5BA7"/>
    <w:rsid w:val="007007DB"/>
    <w:rsid w:val="00722F1A"/>
    <w:rsid w:val="00723A4D"/>
    <w:rsid w:val="00734729"/>
    <w:rsid w:val="00746F63"/>
    <w:rsid w:val="00760055"/>
    <w:rsid w:val="007A12C4"/>
    <w:rsid w:val="007E2FD9"/>
    <w:rsid w:val="008126C9"/>
    <w:rsid w:val="008217FD"/>
    <w:rsid w:val="00823F97"/>
    <w:rsid w:val="008265F7"/>
    <w:rsid w:val="00830E7A"/>
    <w:rsid w:val="00851E95"/>
    <w:rsid w:val="00854261"/>
    <w:rsid w:val="00854520"/>
    <w:rsid w:val="00881070"/>
    <w:rsid w:val="008C2535"/>
    <w:rsid w:val="008C6126"/>
    <w:rsid w:val="008D2DC0"/>
    <w:rsid w:val="008F0E2F"/>
    <w:rsid w:val="009058CF"/>
    <w:rsid w:val="00905982"/>
    <w:rsid w:val="00910979"/>
    <w:rsid w:val="00945517"/>
    <w:rsid w:val="009510D3"/>
    <w:rsid w:val="00974909"/>
    <w:rsid w:val="009B5F95"/>
    <w:rsid w:val="009D56CA"/>
    <w:rsid w:val="009E0366"/>
    <w:rsid w:val="009E180C"/>
    <w:rsid w:val="009F0C61"/>
    <w:rsid w:val="00A265AC"/>
    <w:rsid w:val="00A3547F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B13DA7"/>
    <w:rsid w:val="00B21983"/>
    <w:rsid w:val="00B27DC3"/>
    <w:rsid w:val="00B37DDA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43D4"/>
    <w:rsid w:val="00BD578C"/>
    <w:rsid w:val="00BF71A0"/>
    <w:rsid w:val="00C57B34"/>
    <w:rsid w:val="00C666C3"/>
    <w:rsid w:val="00C70FCA"/>
    <w:rsid w:val="00C84123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B4C17"/>
    <w:rsid w:val="00DC5AD3"/>
    <w:rsid w:val="00DE2D8A"/>
    <w:rsid w:val="00DF371A"/>
    <w:rsid w:val="00DF4217"/>
    <w:rsid w:val="00E3200D"/>
    <w:rsid w:val="00E35333"/>
    <w:rsid w:val="00E45FA4"/>
    <w:rsid w:val="00E5044F"/>
    <w:rsid w:val="00EB2357"/>
    <w:rsid w:val="00EB6A2C"/>
    <w:rsid w:val="00ED1FFE"/>
    <w:rsid w:val="00F0072E"/>
    <w:rsid w:val="00F17396"/>
    <w:rsid w:val="00F2292D"/>
    <w:rsid w:val="00F23683"/>
    <w:rsid w:val="00F7736A"/>
    <w:rsid w:val="00F848B9"/>
    <w:rsid w:val="00F87211"/>
    <w:rsid w:val="00F93FBA"/>
    <w:rsid w:val="00FA105C"/>
    <w:rsid w:val="00FC531B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51935A2-FCD9-44F7-9AD0-BB66923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&#65289;&#12290;&#32218;&#19978;&#38928;&#32004;&#22577;&#21517;&#23436;&#25104;&#24460;&#65292;&#26412;&#20013;&#24515;&#23559;&#26044;105&#24180;2&#26376;19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3019-1471-4DA3-B423-FA00CBC4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424</Words>
  <Characters>2422</Characters>
  <Application>Microsoft Office Word</Application>
  <DocSecurity>0</DocSecurity>
  <Lines>20</Lines>
  <Paragraphs>5</Paragraphs>
  <ScaleCrop>false</ScaleCrop>
  <Company>Toshiba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2014-01-20T23:45:00Z</cp:lastPrinted>
  <dcterms:created xsi:type="dcterms:W3CDTF">2017-09-05T06:41:00Z</dcterms:created>
  <dcterms:modified xsi:type="dcterms:W3CDTF">2017-09-05T06:41:00Z</dcterms:modified>
</cp:coreProperties>
</file>