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27" w:rsidRPr="00F30DDB" w:rsidRDefault="006A2527" w:rsidP="006A2527">
      <w:pPr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hint="eastAsia"/>
        </w:rPr>
        <w:t xml:space="preserve">                                                                  </w:t>
      </w:r>
      <w:r>
        <w:t xml:space="preserve">  </w:t>
      </w:r>
      <w:r w:rsidR="006223D8">
        <w:t xml:space="preserve">           </w:t>
      </w:r>
      <w:r w:rsidR="006223D8"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  <w:r w:rsidR="00B83913">
        <w:rPr>
          <w:rFonts w:ascii="標楷體" w:eastAsia="標楷體" w:hAnsi="標楷體" w:hint="eastAsia"/>
          <w:sz w:val="28"/>
          <w:bdr w:val="single" w:sz="4" w:space="0" w:color="auto"/>
        </w:rPr>
        <w:t>一</w:t>
      </w:r>
    </w:p>
    <w:p w:rsidR="006A2527" w:rsidRPr="00366653" w:rsidRDefault="006A2527" w:rsidP="006A2527">
      <w:pPr>
        <w:widowControl/>
        <w:spacing w:line="0" w:lineRule="atLeast"/>
        <w:jc w:val="center"/>
        <w:rPr>
          <w:rFonts w:ascii="新細明體" w:cs="新細明體"/>
          <w:b/>
          <w:kern w:val="0"/>
          <w:sz w:val="40"/>
          <w:szCs w:val="40"/>
        </w:rPr>
      </w:pPr>
      <w:r w:rsidRPr="0036665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桃園市教育產業工會113年度必要性會務研習</w:t>
      </w:r>
      <w:bookmarkStart w:id="0" w:name="_Toc248921295"/>
      <w:r w:rsidRPr="00366653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實施計畫</w:t>
      </w:r>
      <w:bookmarkEnd w:id="0"/>
    </w:p>
    <w:p w:rsidR="006A2527" w:rsidRPr="00240580" w:rsidRDefault="006A2527" w:rsidP="00366653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壹、依據：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桃園市教育產業工會各學校支會辦理必要性會務經費補助要點</w:t>
      </w:r>
      <w:r w:rsidRPr="0024058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6A2527" w:rsidRPr="00240580" w:rsidRDefault="006A2527" w:rsidP="00366653">
      <w:pPr>
        <w:widowControl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貳、目標：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透過組織對話及專業增能課程，以維護教師尊嚴與權益並提升教師職場專業。</w:t>
      </w:r>
    </w:p>
    <w:p w:rsidR="006A2527" w:rsidRPr="00240580" w:rsidRDefault="006A2527" w:rsidP="00366653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叁、申請單位：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桃園市教育產業工會學校支會。</w:t>
      </w:r>
    </w:p>
    <w:p w:rsidR="006A2527" w:rsidRPr="00240580" w:rsidRDefault="006A2527" w:rsidP="00366653">
      <w:pPr>
        <w:widowControl/>
        <w:ind w:left="1980" w:hangingChars="707" w:hanging="1980"/>
        <w:rPr>
          <w:rFonts w:ascii="標楷體" w:eastAsia="標楷體" w:hAnsi="標楷體" w:cs="新細明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肆、申請時間：即日起至113年10月31日前申請。</w:t>
      </w:r>
    </w:p>
    <w:p w:rsidR="006A2527" w:rsidRPr="00240580" w:rsidRDefault="006A2527" w:rsidP="00366653">
      <w:pPr>
        <w:widowControl/>
        <w:ind w:left="1980" w:hangingChars="707" w:hanging="1980"/>
        <w:rPr>
          <w:rFonts w:ascii="標楷體" w:eastAsia="標楷體" w:hAnsi="標楷體" w:cs="新細明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伍、辦理地點：各支會申請學校。</w:t>
      </w:r>
    </w:p>
    <w:p w:rsidR="006A2527" w:rsidRPr="00240580" w:rsidRDefault="006A2527" w:rsidP="00366653">
      <w:pPr>
        <w:widowControl/>
        <w:ind w:left="1980" w:rightChars="-69" w:right="-166" w:hangingChars="707" w:hanging="1980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陸、參加人員：以本會會員為優先，每會員學校以申請一次為原則，但若會員數超過60人，則可申請兩次，最高上限為兩次。</w:t>
      </w:r>
    </w:p>
    <w:p w:rsidR="0056323B" w:rsidRPr="00240580" w:rsidRDefault="006A2527" w:rsidP="00616C84">
      <w:pPr>
        <w:widowControl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柒、報名方式：參加人員請至桃園市教育發展資源入口網登錄(請於「活動查詢」的</w:t>
      </w:r>
      <w:r w:rsidR="0056323B"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快速查詢</w:t>
      </w:r>
      <w:r w:rsidRPr="00240580">
        <w:rPr>
          <w:rFonts w:ascii="標楷體" w:eastAsia="標楷體" w:hAnsi="標楷體" w:hint="eastAsia"/>
          <w:sz w:val="28"/>
          <w:szCs w:val="28"/>
        </w:rPr>
        <w:t>主辦/</w:t>
      </w:r>
      <w:r w:rsidR="00616C84" w:rsidRPr="00240580">
        <w:rPr>
          <w:rFonts w:ascii="標楷體" w:eastAsia="標楷體" w:hAnsi="標楷體" w:hint="eastAsia"/>
          <w:sz w:val="28"/>
          <w:szCs w:val="28"/>
        </w:rPr>
        <w:t>協辦單位內</w:t>
      </w:r>
      <w:r w:rsidR="00616C84"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點選「桃園市教育產業工會」即可。）</w:t>
      </w:r>
    </w:p>
    <w:p w:rsidR="006A2527" w:rsidRPr="00240580" w:rsidRDefault="006A2527" w:rsidP="00240580">
      <w:pPr>
        <w:widowControl/>
        <w:ind w:left="1680" w:hangingChars="600" w:hanging="16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捌、實施方式：</w:t>
      </w:r>
      <w:r w:rsidRPr="00240580">
        <w:rPr>
          <w:rFonts w:ascii="標楷體" w:eastAsia="標楷體" w:hAnsi="標楷體" w:cs="Lucida Sans Unicode" w:hint="eastAsia"/>
          <w:kern w:val="0"/>
          <w:sz w:val="28"/>
          <w:szCs w:val="28"/>
        </w:rPr>
        <w:t>填寫申請表後與本會確定主題與講師，依各校申請時間辦理，活動以半天為原則。</w:t>
      </w:r>
      <w:r w:rsidRPr="00240580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6A2527" w:rsidRPr="00240580" w:rsidRDefault="006A2527" w:rsidP="00366653">
      <w:pPr>
        <w:widowControl/>
        <w:ind w:left="1926" w:hangingChars="688" w:hanging="19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玖、預期成效：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增進教師輔導管教、校園法律、議事規則、環境教育…等教師專業及生活知能並傳遞正確觀念，以提升教師職場專業及提升教學品質。</w:t>
      </w:r>
    </w:p>
    <w:p w:rsidR="006A2527" w:rsidRPr="00240580" w:rsidRDefault="006A2527" w:rsidP="00240580">
      <w:pPr>
        <w:widowControl/>
        <w:tabs>
          <w:tab w:val="num" w:pos="180"/>
          <w:tab w:val="left" w:pos="540"/>
          <w:tab w:val="left" w:pos="720"/>
        </w:tabs>
        <w:ind w:left="1960" w:hangingChars="700" w:hanging="19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拾、經費來源：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由本會研習活動預算專款項下支應，單次研習活動總經費超過1萬元送理事會審議。</w:t>
      </w:r>
      <w:r w:rsidRPr="00240580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:rsidR="006A2527" w:rsidRPr="00240580" w:rsidRDefault="006A2527" w:rsidP="00366653">
      <w:pPr>
        <w:widowControl/>
        <w:tabs>
          <w:tab w:val="num" w:pos="360"/>
        </w:tabs>
        <w:rPr>
          <w:rFonts w:ascii="標楷體" w:eastAsia="標楷體" w:hAnsi="標楷體" w:cs="標楷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拾壹、研習時數：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全程參加研習之學員，依實際課程核實研習時數。</w:t>
      </w:r>
    </w:p>
    <w:p w:rsidR="006A2527" w:rsidRPr="00240580" w:rsidRDefault="006A2527" w:rsidP="00366653">
      <w:pPr>
        <w:widowControl/>
        <w:ind w:left="1439" w:hangingChars="514" w:hanging="1439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40580">
        <w:rPr>
          <w:rFonts w:ascii="標楷體" w:eastAsia="標楷體" w:hAnsi="標楷體" w:cs="新細明體" w:hint="eastAsia"/>
          <w:kern w:val="0"/>
          <w:sz w:val="28"/>
          <w:szCs w:val="28"/>
        </w:rPr>
        <w:t>拾貮、</w:t>
      </w:r>
      <w:r w:rsidRPr="00240580">
        <w:rPr>
          <w:rFonts w:ascii="標楷體" w:eastAsia="標楷體" w:hAnsi="標楷體" w:cs="標楷體" w:hint="eastAsia"/>
          <w:kern w:val="0"/>
          <w:sz w:val="28"/>
          <w:szCs w:val="28"/>
        </w:rPr>
        <w:t>本計畫經本會核准後實施。</w:t>
      </w:r>
    </w:p>
    <w:p w:rsidR="00366653" w:rsidRDefault="00366653" w:rsidP="006A2527">
      <w:pPr>
        <w:widowControl/>
        <w:spacing w:line="0" w:lineRule="atLeast"/>
        <w:ind w:left="1850" w:hangingChars="514" w:hanging="1850"/>
        <w:jc w:val="both"/>
        <w:rPr>
          <w:rFonts w:ascii="標楷體" w:eastAsia="標楷體" w:hAnsi="標楷體" w:cs="標楷體"/>
          <w:kern w:val="0"/>
          <w:sz w:val="36"/>
          <w:szCs w:val="36"/>
        </w:rPr>
      </w:pPr>
    </w:p>
    <w:p w:rsidR="00366653" w:rsidRDefault="00366653" w:rsidP="006A2527">
      <w:pPr>
        <w:spacing w:line="0" w:lineRule="atLeast"/>
        <w:rPr>
          <w:rFonts w:ascii="標楷體" w:eastAsia="標楷體" w:hAnsi="標楷體" w:hint="eastAsia"/>
          <w:bdr w:val="single" w:sz="4" w:space="0" w:color="auto"/>
        </w:rPr>
      </w:pPr>
      <w:bookmarkStart w:id="1" w:name="_GoBack"/>
      <w:bookmarkEnd w:id="1"/>
    </w:p>
    <w:p w:rsidR="00305C62" w:rsidRPr="00F30DDB" w:rsidRDefault="00305C62" w:rsidP="00305C62">
      <w:pPr>
        <w:rPr>
          <w:rFonts w:ascii="標楷體" w:eastAsia="標楷體" w:hAnsi="標楷體"/>
          <w:sz w:val="28"/>
          <w:bdr w:val="single" w:sz="4" w:space="0" w:color="auto"/>
        </w:rPr>
      </w:pPr>
      <w:r>
        <w:lastRenderedPageBreak/>
        <w:t xml:space="preserve">                                                                            </w:t>
      </w:r>
      <w:r>
        <w:t xml:space="preserve">  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二</w:t>
      </w:r>
    </w:p>
    <w:p w:rsidR="00305C62" w:rsidRPr="00166836" w:rsidRDefault="00166836" w:rsidP="00166836">
      <w:pPr>
        <w:spacing w:line="0" w:lineRule="atLeast"/>
        <w:jc w:val="center"/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</w:pPr>
      <w:r w:rsidRPr="00166836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桃園市教育產業工會必要性會務研習</w:t>
      </w:r>
      <w:r w:rsidRPr="00166836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申請</w:t>
      </w:r>
      <w:r w:rsidRPr="00166836">
        <w:rPr>
          <w:rFonts w:ascii="標楷體" w:eastAsia="標楷體" w:hAnsi="標楷體" w:cs="標楷體" w:hint="eastAsia"/>
          <w:b/>
          <w:kern w:val="0"/>
          <w:sz w:val="40"/>
          <w:szCs w:val="40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85"/>
        <w:gridCol w:w="2410"/>
        <w:gridCol w:w="1842"/>
        <w:gridCol w:w="1843"/>
        <w:gridCol w:w="851"/>
        <w:gridCol w:w="2097"/>
      </w:tblGrid>
      <w:tr w:rsidR="00166836" w:rsidRPr="00ED59E6" w:rsidTr="00DC502A">
        <w:trPr>
          <w:trHeight w:val="460"/>
        </w:trPr>
        <w:tc>
          <w:tcPr>
            <w:tcW w:w="1385" w:type="dxa"/>
            <w:vAlign w:val="center"/>
          </w:tcPr>
          <w:p w:rsidR="00166836" w:rsidRPr="00DC502A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C502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學校名稱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6836" w:rsidRPr="00DC502A" w:rsidRDefault="00166836" w:rsidP="002C599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66836" w:rsidRPr="00DC502A" w:rsidRDefault="00166836" w:rsidP="002C59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502A">
              <w:rPr>
                <w:rFonts w:ascii="標楷體" w:eastAsia="標楷體" w:hAnsi="標楷體" w:hint="eastAsia"/>
                <w:b/>
                <w:sz w:val="32"/>
                <w:szCs w:val="32"/>
              </w:rPr>
              <w:t>支會長簽名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6836" w:rsidRPr="00DC502A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6836" w:rsidRPr="00DC502A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DC502A">
              <w:rPr>
                <w:rFonts w:ascii="標楷體" w:eastAsia="標楷體" w:hAnsi="標楷體" w:hint="eastAsia"/>
                <w:b/>
                <w:sz w:val="32"/>
                <w:szCs w:val="32"/>
              </w:rPr>
              <w:t>手機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166836" w:rsidRPr="006932D2" w:rsidRDefault="00166836" w:rsidP="002C5993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166836" w:rsidRPr="00ED59E6" w:rsidTr="002C5993">
        <w:trPr>
          <w:trHeight w:val="185"/>
        </w:trPr>
        <w:tc>
          <w:tcPr>
            <w:tcW w:w="1385" w:type="dxa"/>
            <w:vMerge w:val="restart"/>
            <w:vAlign w:val="center"/>
          </w:tcPr>
          <w:p w:rsidR="00166836" w:rsidRPr="006932D2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932D2">
              <w:rPr>
                <w:rFonts w:ascii="標楷體" w:eastAsia="標楷體" w:hAnsi="標楷體" w:cs="新細明體" w:hint="eastAsia"/>
                <w:kern w:val="0"/>
              </w:rPr>
              <w:t>研習類別（請勾選）</w:t>
            </w:r>
          </w:p>
        </w:tc>
        <w:tc>
          <w:tcPr>
            <w:tcW w:w="9043" w:type="dxa"/>
            <w:gridSpan w:val="5"/>
            <w:shd w:val="clear" w:color="auto" w:fill="F2F2F2" w:themeFill="background1" w:themeFillShade="F2"/>
          </w:tcPr>
          <w:p w:rsidR="00166836" w:rsidRP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68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專業研習：113年度限辦20場，本會支付講師費、印刷費，每場人數至少20人以上。</w:t>
            </w:r>
          </w:p>
        </w:tc>
      </w:tr>
      <w:tr w:rsidR="00166836" w:rsidRPr="00ED59E6" w:rsidTr="00A65C87">
        <w:trPr>
          <w:trHeight w:val="7035"/>
        </w:trPr>
        <w:tc>
          <w:tcPr>
            <w:tcW w:w="1385" w:type="dxa"/>
            <w:vMerge/>
            <w:vAlign w:val="center"/>
          </w:tcPr>
          <w:p w:rsidR="00166836" w:rsidRPr="006932D2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3" w:type="dxa"/>
            <w:gridSpan w:val="5"/>
          </w:tcPr>
          <w:p w:rsidR="00166836" w:rsidRP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一、法律: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□人權教育－校園人權與校園法律常識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□校園中常見侵權行為與案例探討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□因應784號釋憲案後所衍生學生享有行政救濟之探討</w:t>
            </w:r>
          </w:p>
          <w:p w:rsid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65C87" w:rsidRPr="00166836" w:rsidRDefault="00A65C87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二、教師團體與勞資爭議：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□學校教師團體運作與功能  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□學校勞資爭議態樣及其處理方式</w:t>
            </w:r>
          </w:p>
          <w:p w:rsid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A65C87" w:rsidRPr="00166836" w:rsidRDefault="00A65C87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三、新修教師法與輔導管教：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□你一定要知道的新教師法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□班級經營與輔導管教辦法及案例探討</w:t>
            </w:r>
          </w:p>
          <w:p w:rsidR="00166836" w:rsidRPr="00166836" w:rsidRDefault="00166836" w:rsidP="002C5993">
            <w:pPr>
              <w:tabs>
                <w:tab w:val="left" w:pos="5058"/>
              </w:tabs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　(校園中常見的輔導與管教爭議及案例探討)</w:t>
            </w:r>
          </w:p>
          <w:p w:rsid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□其他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166836" w:rsidRPr="00CD1881" w:rsidTr="00A65C87">
        <w:trPr>
          <w:trHeight w:val="841"/>
        </w:trPr>
        <w:tc>
          <w:tcPr>
            <w:tcW w:w="1385" w:type="dxa"/>
            <w:vMerge/>
            <w:vAlign w:val="center"/>
          </w:tcPr>
          <w:p w:rsidR="00166836" w:rsidRPr="006932D2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3" w:type="dxa"/>
            <w:gridSpan w:val="5"/>
            <w:shd w:val="clear" w:color="auto" w:fill="F2F2F2" w:themeFill="background1" w:themeFillShade="F2"/>
          </w:tcPr>
          <w:p w:rsidR="00166836" w:rsidRP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68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多元研習：113年度限辦15場，本會支付講師費、印刷費、材料費，每場人數至少15人以上，上限為30人。(非會員參加者繳交研習相關費用500元)</w:t>
            </w:r>
          </w:p>
        </w:tc>
      </w:tr>
      <w:tr w:rsidR="00166836" w:rsidRPr="00ED59E6" w:rsidTr="00A65C87">
        <w:trPr>
          <w:trHeight w:val="1703"/>
        </w:trPr>
        <w:tc>
          <w:tcPr>
            <w:tcW w:w="1385" w:type="dxa"/>
            <w:vMerge/>
            <w:vAlign w:val="center"/>
          </w:tcPr>
          <w:p w:rsidR="00166836" w:rsidRPr="006932D2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3" w:type="dxa"/>
            <w:gridSpan w:val="5"/>
          </w:tcPr>
          <w:p w:rsid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□季節花藝(2.5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hr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□蝕刻擴香石+水磨石杯墊(2.5~3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hr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□羊毛氈(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2.5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h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r)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□甜甜圈香氛磚(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1.5hr)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□砂畫蠟燭(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2~2.5hr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)  □蜜蠟花-洋桔梗(2~2.5h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r</w:t>
            </w: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 xml:space="preserve">)        </w:t>
            </w:r>
          </w:p>
          <w:p w:rsidR="00166836" w:rsidRP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166836">
              <w:rPr>
                <w:rFonts w:ascii="標楷體" w:eastAsia="標楷體" w:hAnsi="標楷體" w:hint="eastAsia"/>
                <w:sz w:val="32"/>
                <w:szCs w:val="32"/>
              </w:rPr>
              <w:t>□多肉植物(</w:t>
            </w:r>
            <w:r w:rsidRPr="00166836">
              <w:rPr>
                <w:rFonts w:ascii="標楷體" w:eastAsia="標楷體" w:hAnsi="標楷體"/>
                <w:sz w:val="32"/>
                <w:szCs w:val="32"/>
              </w:rPr>
              <w:t>2hr)</w:t>
            </w:r>
          </w:p>
        </w:tc>
      </w:tr>
      <w:tr w:rsidR="00166836" w:rsidRPr="00ED59E6" w:rsidTr="00DC502A">
        <w:trPr>
          <w:trHeight w:val="1115"/>
        </w:trPr>
        <w:tc>
          <w:tcPr>
            <w:tcW w:w="1385" w:type="dxa"/>
            <w:vAlign w:val="center"/>
          </w:tcPr>
          <w:p w:rsidR="00166836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預計辦理</w:t>
            </w:r>
          </w:p>
          <w:p w:rsidR="00166836" w:rsidRPr="006932D2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043" w:type="dxa"/>
            <w:gridSpan w:val="5"/>
            <w:vAlign w:val="center"/>
          </w:tcPr>
          <w:p w:rsid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502A">
              <w:rPr>
                <w:rFonts w:ascii="標楷體" w:eastAsia="標楷體" w:hAnsi="標楷體" w:hint="eastAsia"/>
                <w:sz w:val="28"/>
                <w:szCs w:val="28"/>
              </w:rPr>
              <w:t>排序：(113年1月1日至11月30日之間)</w:t>
            </w:r>
          </w:p>
          <w:p w:rsidR="00BB48C7" w:rsidRPr="00DC502A" w:rsidRDefault="00BB48C7" w:rsidP="002C599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66836" w:rsidRDefault="00166836" w:rsidP="002C599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C502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C50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DC502A"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Pr="00DC50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DC502A">
              <w:rPr>
                <w:rFonts w:ascii="標楷體" w:eastAsia="標楷體" w:hAnsi="標楷體" w:hint="eastAsia"/>
                <w:sz w:val="28"/>
                <w:szCs w:val="28"/>
              </w:rPr>
              <w:t xml:space="preserve">  3.</w:t>
            </w:r>
            <w:r w:rsidRPr="00DC50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166836" w:rsidRPr="00ED59E6" w:rsidTr="00A65C87">
        <w:trPr>
          <w:trHeight w:val="553"/>
        </w:trPr>
        <w:tc>
          <w:tcPr>
            <w:tcW w:w="1385" w:type="dxa"/>
            <w:vAlign w:val="center"/>
          </w:tcPr>
          <w:p w:rsidR="00166836" w:rsidRPr="006932D2" w:rsidRDefault="00166836" w:rsidP="002C599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9043" w:type="dxa"/>
            <w:gridSpan w:val="5"/>
          </w:tcPr>
          <w:p w:rsidR="00166836" w:rsidRDefault="00166836" w:rsidP="002C599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55939" w:rsidRDefault="00955939"/>
    <w:p w:rsidR="00A65C87" w:rsidRDefault="00A65C87"/>
    <w:p w:rsidR="00A65C87" w:rsidRPr="00A65C87" w:rsidRDefault="00A65C87" w:rsidP="00A65C87">
      <w:pPr>
        <w:spacing w:line="0" w:lineRule="atLeast"/>
        <w:rPr>
          <w:rFonts w:ascii="標楷體" w:eastAsia="標楷體" w:hAnsi="標楷體" w:hint="eastAsia"/>
          <w:bdr w:val="single" w:sz="4" w:space="0" w:color="auto"/>
        </w:rPr>
      </w:pPr>
      <w:r w:rsidRPr="006932D2">
        <w:rPr>
          <w:rFonts w:ascii="標楷體" w:eastAsia="標楷體" w:hAnsi="標楷體" w:hint="eastAsia"/>
          <w:bdr w:val="single" w:sz="4" w:space="0" w:color="auto"/>
        </w:rPr>
        <w:t>桃園市教育產業工會核章</w:t>
      </w:r>
      <w:r w:rsidRPr="006932D2">
        <w:rPr>
          <w:rFonts w:ascii="標楷體" w:eastAsia="標楷體" w:hAnsi="標楷體"/>
        </w:rPr>
        <w:tab/>
        <w:t xml:space="preserve">           </w:t>
      </w:r>
      <w:r>
        <w:rPr>
          <w:rFonts w:ascii="標楷體" w:eastAsia="標楷體" w:hAnsi="標楷體"/>
        </w:rPr>
        <w:t xml:space="preserve">                           </w:t>
      </w:r>
      <w:r w:rsidRPr="006932D2">
        <w:rPr>
          <w:rFonts w:ascii="標楷體" w:eastAsia="標楷體" w:hAnsi="標楷體"/>
        </w:rPr>
        <w:t xml:space="preserve"> </w:t>
      </w:r>
      <w:r w:rsidRPr="006932D2">
        <w:rPr>
          <w:rFonts w:ascii="標楷體" w:eastAsia="標楷體" w:hAnsi="標楷體" w:hint="eastAsia"/>
          <w:bdr w:val="single" w:sz="4" w:space="0" w:color="auto"/>
        </w:rPr>
        <w:t>核准日期</w:t>
      </w:r>
    </w:p>
    <w:p w:rsidR="00A65C87" w:rsidRDefault="00A65C87">
      <w:pPr>
        <w:rPr>
          <w:rFonts w:hint="eastAsia"/>
        </w:rPr>
      </w:pPr>
    </w:p>
    <w:sectPr w:rsidR="00A65C87" w:rsidSect="0087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E1" w:rsidRDefault="004F46E1" w:rsidP="0056323B">
      <w:r>
        <w:separator/>
      </w:r>
    </w:p>
  </w:endnote>
  <w:endnote w:type="continuationSeparator" w:id="0">
    <w:p w:rsidR="004F46E1" w:rsidRDefault="004F46E1" w:rsidP="005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E1" w:rsidRDefault="004F46E1" w:rsidP="0056323B">
      <w:r>
        <w:separator/>
      </w:r>
    </w:p>
  </w:footnote>
  <w:footnote w:type="continuationSeparator" w:id="0">
    <w:p w:rsidR="004F46E1" w:rsidRDefault="004F46E1" w:rsidP="0056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27"/>
    <w:rsid w:val="00017A5A"/>
    <w:rsid w:val="00166836"/>
    <w:rsid w:val="00240580"/>
    <w:rsid w:val="00305C62"/>
    <w:rsid w:val="00366653"/>
    <w:rsid w:val="004F46E1"/>
    <w:rsid w:val="0056323B"/>
    <w:rsid w:val="00616C84"/>
    <w:rsid w:val="006223D8"/>
    <w:rsid w:val="006A2527"/>
    <w:rsid w:val="00874D00"/>
    <w:rsid w:val="00955939"/>
    <w:rsid w:val="00A65C87"/>
    <w:rsid w:val="00B83913"/>
    <w:rsid w:val="00BB48C7"/>
    <w:rsid w:val="00DC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90CD7-E22C-44CD-A8E5-2219E124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2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2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4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TEU-LEAD</dc:creator>
  <cp:keywords/>
  <dc:description/>
  <cp:lastModifiedBy>TEU-LEAD</cp:lastModifiedBy>
  <cp:revision>13</cp:revision>
  <cp:lastPrinted>2024-02-16T01:41:00Z</cp:lastPrinted>
  <dcterms:created xsi:type="dcterms:W3CDTF">2024-02-16T01:06:00Z</dcterms:created>
  <dcterms:modified xsi:type="dcterms:W3CDTF">2024-02-16T02:03:00Z</dcterms:modified>
</cp:coreProperties>
</file>